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bookmarkStart w:colFirst="0" w:colLast="0" w:name="_heading=h.gjdgxs" w:id="0"/>
      <w:bookmarkEnd w:id="0"/>
      <w:r w:rsidDel="00000000" w:rsidR="00000000" w:rsidRPr="00000000">
        <w:rPr>
          <w:b w:val="1"/>
          <w:sz w:val="28"/>
          <w:szCs w:val="28"/>
          <w:rtl w:val="0"/>
        </w:rPr>
        <w:t xml:space="preserve">Analyse systémique des distorsions de la communication entre le système de santé,  le Fosa et leurs usagers</w:t>
      </w:r>
    </w:p>
    <w:p w:rsidR="00000000" w:rsidDel="00000000" w:rsidP="00000000" w:rsidRDefault="00000000" w:rsidRPr="00000000" w14:paraId="00000002">
      <w:pPr>
        <w:jc w:val="center"/>
        <w:rPr>
          <w:i w:val="1"/>
        </w:rPr>
      </w:pPr>
      <w:r w:rsidDel="00000000" w:rsidR="00000000" w:rsidRPr="00000000">
        <w:rPr>
          <w:i w:val="1"/>
          <w:rtl w:val="0"/>
        </w:rPr>
        <w:t xml:space="preserve">Pr Vincent LUKUNKU MULABA</w:t>
      </w:r>
    </w:p>
    <w:p w:rsidR="00000000" w:rsidDel="00000000" w:rsidP="00000000" w:rsidRDefault="00000000" w:rsidRPr="00000000" w14:paraId="00000003">
      <w:pPr>
        <w:numPr>
          <w:ilvl w:val="0"/>
          <w:numId w:val="4"/>
        </w:numPr>
        <w:ind w:left="1080" w:hanging="720"/>
        <w:rPr>
          <w:b w:val="1"/>
        </w:rPr>
      </w:pPr>
      <w:r w:rsidDel="00000000" w:rsidR="00000000" w:rsidRPr="00000000">
        <w:rPr>
          <w:b w:val="1"/>
          <w:rtl w:val="0"/>
        </w:rPr>
        <w:t xml:space="preserve">Objet </w:t>
      </w:r>
    </w:p>
    <w:p w:rsidR="00000000" w:rsidDel="00000000" w:rsidP="00000000" w:rsidRDefault="00000000" w:rsidRPr="00000000" w14:paraId="00000004">
      <w:pPr>
        <w:numPr>
          <w:ilvl w:val="0"/>
          <w:numId w:val="6"/>
        </w:numPr>
        <w:spacing w:after="0" w:lineRule="auto"/>
        <w:ind w:left="720" w:hanging="360"/>
        <w:rPr/>
      </w:pPr>
      <w:r w:rsidDel="00000000" w:rsidR="00000000" w:rsidRPr="00000000">
        <w:rPr>
          <w:rtl w:val="0"/>
        </w:rPr>
        <w:t xml:space="preserve">La communication hospitalière en général</w:t>
      </w:r>
    </w:p>
    <w:p w:rsidR="00000000" w:rsidDel="00000000" w:rsidP="00000000" w:rsidRDefault="00000000" w:rsidRPr="00000000" w14:paraId="00000005">
      <w:pPr>
        <w:numPr>
          <w:ilvl w:val="0"/>
          <w:numId w:val="6"/>
        </w:numPr>
        <w:spacing w:after="0" w:lineRule="auto"/>
        <w:ind w:left="720" w:hanging="360"/>
        <w:rPr/>
      </w:pPr>
      <w:r w:rsidDel="00000000" w:rsidR="00000000" w:rsidRPr="00000000">
        <w:rPr>
          <w:rtl w:val="0"/>
        </w:rPr>
        <w:t xml:space="preserve">La Communication </w:t>
      </w:r>
      <w:r w:rsidDel="00000000" w:rsidR="00000000" w:rsidRPr="00000000">
        <w:rPr>
          <w:i w:val="1"/>
          <w:rtl w:val="0"/>
        </w:rPr>
        <w:t xml:space="preserve">soignant-soigné-famille</w:t>
      </w:r>
      <w:r w:rsidDel="00000000" w:rsidR="00000000" w:rsidRPr="00000000">
        <w:rPr>
          <w:rtl w:val="0"/>
        </w:rPr>
        <w:t xml:space="preserve"> n contexte épidémique :</w:t>
      </w:r>
    </w:p>
    <w:p w:rsidR="00000000" w:rsidDel="00000000" w:rsidP="00000000" w:rsidRDefault="00000000" w:rsidRPr="00000000" w14:paraId="00000006">
      <w:pPr>
        <w:numPr>
          <w:ilvl w:val="0"/>
          <w:numId w:val="8"/>
        </w:numPr>
        <w:spacing w:after="0" w:lineRule="auto"/>
        <w:ind w:left="1080" w:hanging="360"/>
        <w:rPr/>
      </w:pPr>
      <w:r w:rsidDel="00000000" w:rsidR="00000000" w:rsidRPr="00000000">
        <w:rPr>
          <w:rtl w:val="0"/>
        </w:rPr>
        <w:t xml:space="preserve"> les difficultés de la communication hospitalière ne peuvent être fournies qu’à travers une analyse systémique retenue comme approche ;</w:t>
      </w:r>
    </w:p>
    <w:p w:rsidR="00000000" w:rsidDel="00000000" w:rsidP="00000000" w:rsidRDefault="00000000" w:rsidRPr="00000000" w14:paraId="00000007">
      <w:pPr>
        <w:numPr>
          <w:ilvl w:val="0"/>
          <w:numId w:val="8"/>
        </w:numPr>
        <w:spacing w:after="0" w:lineRule="auto"/>
        <w:ind w:left="1080" w:hanging="360"/>
        <w:rPr/>
      </w:pPr>
      <w:r w:rsidDel="00000000" w:rsidR="00000000" w:rsidRPr="00000000">
        <w:rPr>
          <w:rtl w:val="0"/>
        </w:rPr>
        <w:t xml:space="preserve">L’offre l’opportunité offerte pour  tester l’avantage du premier objet  dans le contexte particulier de charge émotionnelle suscitée par la MVE.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4"/>
        </w:numPr>
        <w:ind w:left="1080" w:hanging="720"/>
        <w:rPr>
          <w:b w:val="1"/>
        </w:rPr>
      </w:pPr>
      <w:sdt>
        <w:sdtPr>
          <w:tag w:val="goog_rdk_0"/>
        </w:sdtPr>
        <w:sdtContent>
          <w:commentRangeStart w:id="0"/>
        </w:sdtContent>
      </w:sdt>
      <w:r w:rsidDel="00000000" w:rsidR="00000000" w:rsidRPr="00000000">
        <w:rPr>
          <w:b w:val="1"/>
          <w:rtl w:val="0"/>
        </w:rPr>
        <w:t xml:space="preserve">Cadre </w:t>
      </w:r>
      <w:r w:rsidDel="00000000" w:rsidR="00000000" w:rsidRPr="00000000">
        <w:rPr>
          <w:b w:val="1"/>
          <w:color w:val="ff0000"/>
          <w:rtl w:val="0"/>
        </w:rPr>
        <w:t xml:space="preserve">définitionnel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 bonne compréhension de la démarche convoque la définition de quelques concepts clés tels que :</w:t>
      </w:r>
    </w:p>
    <w:p w:rsidR="00000000" w:rsidDel="00000000" w:rsidP="00000000" w:rsidRDefault="00000000" w:rsidRPr="00000000" w14:paraId="0000000B">
      <w:pPr>
        <w:numPr>
          <w:ilvl w:val="0"/>
          <w:numId w:val="7"/>
        </w:numPr>
        <w:ind w:left="720" w:hanging="360"/>
        <w:rPr>
          <w:b w:val="1"/>
          <w:i w:val="1"/>
        </w:rPr>
      </w:pPr>
      <w:r w:rsidDel="00000000" w:rsidR="00000000" w:rsidRPr="00000000">
        <w:rPr>
          <w:b w:val="1"/>
          <w:i w:val="1"/>
          <w:rtl w:val="0"/>
        </w:rPr>
        <w:t xml:space="preserve">Communication </w:t>
      </w:r>
    </w:p>
    <w:p w:rsidR="00000000" w:rsidDel="00000000" w:rsidP="00000000" w:rsidRDefault="00000000" w:rsidRPr="00000000" w14:paraId="0000000C">
      <w:pPr>
        <w:spacing w:after="0" w:lineRule="auto"/>
        <w:rPr/>
      </w:pPr>
      <w:r w:rsidDel="00000000" w:rsidR="00000000" w:rsidRPr="00000000">
        <w:rPr>
          <w:rtl w:val="0"/>
        </w:rPr>
        <w:t xml:space="preserve">           - le </w:t>
      </w:r>
      <w:r w:rsidDel="00000000" w:rsidR="00000000" w:rsidRPr="00000000">
        <w:rPr>
          <w:b w:val="1"/>
          <w:i w:val="1"/>
          <w:rtl w:val="0"/>
        </w:rPr>
        <w:t xml:space="preserve">niveau informatif</w:t>
      </w:r>
      <w:r w:rsidDel="00000000" w:rsidR="00000000" w:rsidRPr="00000000">
        <w:rPr>
          <w:rtl w:val="0"/>
        </w:rPr>
        <w:t xml:space="preserve">, en général véhiculé par le langage verbal ou écrit. Dans notre cas de MVE, le présumé malade et son entourage diront soit « </w:t>
      </w:r>
      <w:r w:rsidDel="00000000" w:rsidR="00000000" w:rsidRPr="00000000">
        <w:rPr>
          <w:i w:val="1"/>
          <w:rtl w:val="0"/>
        </w:rPr>
        <w:t xml:space="preserve">Ebola n’existe pas</w:t>
      </w:r>
      <w:r w:rsidDel="00000000" w:rsidR="00000000" w:rsidRPr="00000000">
        <w:rPr>
          <w:rtl w:val="0"/>
        </w:rPr>
        <w:t xml:space="preserve"> » soit « </w:t>
      </w:r>
      <w:r w:rsidDel="00000000" w:rsidR="00000000" w:rsidRPr="00000000">
        <w:rPr>
          <w:i w:val="1"/>
          <w:rtl w:val="0"/>
        </w:rPr>
        <w:t xml:space="preserve">je ne suis pas malade</w:t>
      </w:r>
      <w:r w:rsidDel="00000000" w:rsidR="00000000" w:rsidRPr="00000000">
        <w:rPr>
          <w:rtl w:val="0"/>
        </w:rPr>
        <w:t xml:space="preserve">  </w:t>
      </w:r>
      <w:r w:rsidDel="00000000" w:rsidR="00000000" w:rsidRPr="00000000">
        <w:rPr>
          <w:i w:val="1"/>
          <w:rtl w:val="0"/>
        </w:rPr>
        <w:t xml:space="preserve">d’Ebola</w:t>
      </w:r>
      <w:r w:rsidDel="00000000" w:rsidR="00000000" w:rsidRPr="00000000">
        <w:rPr>
          <w:rtl w:val="0"/>
        </w:rPr>
        <w:t xml:space="preserve">».</w:t>
      </w:r>
    </w:p>
    <w:p w:rsidR="00000000" w:rsidDel="00000000" w:rsidP="00000000" w:rsidRDefault="00000000" w:rsidRPr="00000000" w14:paraId="0000000D">
      <w:pPr>
        <w:spacing w:after="0" w:lineRule="auto"/>
        <w:rPr/>
      </w:pPr>
      <w:r w:rsidDel="00000000" w:rsidR="00000000" w:rsidRPr="00000000">
        <w:rPr>
          <w:rtl w:val="0"/>
        </w:rPr>
        <w:t xml:space="preserve">         - le </w:t>
      </w:r>
      <w:r w:rsidDel="00000000" w:rsidR="00000000" w:rsidRPr="00000000">
        <w:rPr>
          <w:b w:val="1"/>
          <w:i w:val="1"/>
          <w:rtl w:val="0"/>
        </w:rPr>
        <w:t xml:space="preserve">niveau relationnel</w:t>
      </w:r>
      <w:r w:rsidDel="00000000" w:rsidR="00000000" w:rsidRPr="00000000">
        <w:rPr>
          <w:rtl w:val="0"/>
        </w:rPr>
        <w:t xml:space="preserve"> traduit la relation entre </w:t>
      </w:r>
      <w:r w:rsidDel="00000000" w:rsidR="00000000" w:rsidRPr="00000000">
        <w:rPr>
          <w:i w:val="1"/>
          <w:rtl w:val="0"/>
        </w:rPr>
        <w:t xml:space="preserve">les partenaires ou sous-systèmes</w:t>
      </w:r>
      <w:r w:rsidDel="00000000" w:rsidR="00000000" w:rsidRPr="00000000">
        <w:rPr>
          <w:rtl w:val="0"/>
        </w:rPr>
        <w:t xml:space="preserve"> engagés dans un processus de communication. Ce niveau passe plutôt par le </w:t>
      </w:r>
      <w:r w:rsidDel="00000000" w:rsidR="00000000" w:rsidRPr="00000000">
        <w:rPr>
          <w:i w:val="1"/>
          <w:rtl w:val="0"/>
        </w:rPr>
        <w:t xml:space="preserve">comportement</w:t>
      </w:r>
      <w:r w:rsidDel="00000000" w:rsidR="00000000" w:rsidRPr="00000000">
        <w:rPr>
          <w:rtl w:val="0"/>
        </w:rPr>
        <w:t xml:space="preserve"> (</w:t>
      </w:r>
      <w:r w:rsidDel="00000000" w:rsidR="00000000" w:rsidRPr="00000000">
        <w:rPr>
          <w:i w:val="1"/>
          <w:rtl w:val="0"/>
        </w:rPr>
        <w:t xml:space="preserve">comment le premier message doit être compris et interprété)</w:t>
      </w:r>
      <w:r w:rsidDel="00000000" w:rsidR="00000000" w:rsidRPr="00000000">
        <w:rPr>
          <w:rtl w:val="0"/>
        </w:rPr>
        <w:t xml:space="preserve">.</w:t>
      </w:r>
    </w:p>
    <w:p w:rsidR="00000000" w:rsidDel="00000000" w:rsidP="00000000" w:rsidRDefault="00000000" w:rsidRPr="00000000" w14:paraId="0000000E">
      <w:pPr>
        <w:spacing w:after="0" w:lineRule="auto"/>
        <w:rPr/>
      </w:pPr>
      <w:r w:rsidDel="00000000" w:rsidR="00000000" w:rsidRPr="00000000">
        <w:rPr>
          <w:rtl w:val="0"/>
        </w:rPr>
        <w:t xml:space="preserve">  - enfin le </w:t>
      </w:r>
      <w:r w:rsidDel="00000000" w:rsidR="00000000" w:rsidRPr="00000000">
        <w:rPr>
          <w:b w:val="1"/>
          <w:i w:val="1"/>
          <w:rtl w:val="0"/>
        </w:rPr>
        <w:t xml:space="preserve">niveau contextuel</w:t>
      </w:r>
      <w:r w:rsidDel="00000000" w:rsidR="00000000" w:rsidRPr="00000000">
        <w:rPr>
          <w:rtl w:val="0"/>
        </w:rPr>
        <w:t xml:space="preserve"> représente le système de valeurs et d’usages qui régissent les pensées, désirs et comportements des membres de chaque sous-système. </w:t>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numPr>
          <w:ilvl w:val="0"/>
          <w:numId w:val="7"/>
        </w:numPr>
        <w:ind w:left="720" w:hanging="360"/>
        <w:rPr>
          <w:b w:val="1"/>
          <w:i w:val="1"/>
        </w:rPr>
      </w:pPr>
      <w:r w:rsidDel="00000000" w:rsidR="00000000" w:rsidRPr="00000000">
        <w:rPr>
          <w:b w:val="1"/>
          <w:i w:val="1"/>
          <w:rtl w:val="0"/>
        </w:rPr>
        <w:t xml:space="preserve">Communication hospitalière</w:t>
      </w:r>
    </w:p>
    <w:p w:rsidR="00000000" w:rsidDel="00000000" w:rsidP="00000000" w:rsidRDefault="00000000" w:rsidRPr="00000000" w14:paraId="00000011">
      <w:pPr>
        <w:rPr/>
      </w:pPr>
      <w:r w:rsidDel="00000000" w:rsidR="00000000" w:rsidRPr="00000000">
        <w:rPr>
          <w:rtl w:val="0"/>
        </w:rPr>
        <w:t xml:space="preserve">Elle concerne le contexte de « </w:t>
      </w:r>
      <w:r w:rsidDel="00000000" w:rsidR="00000000" w:rsidRPr="00000000">
        <w:rPr>
          <w:i w:val="1"/>
          <w:rtl w:val="0"/>
        </w:rPr>
        <w:t xml:space="preserve">sinistrose</w:t>
      </w:r>
      <w:r w:rsidDel="00000000" w:rsidR="00000000" w:rsidRPr="00000000">
        <w:rPr>
          <w:rtl w:val="0"/>
        </w:rPr>
        <w:t xml:space="preserve"> », où l’hôpital n’est évoqué qu’en termes de problèmes (pénibilité, mouroir, pénurie, haut lieu  de trafic d’organes humains, etc.). Il est temps de valoriser et de redynamiser l’image en particulier pour que toutes les parties prenantes/acteurs  (professionnels de santé, ordre corporatif, usagers, OSC, familles d’usagers) contribuent au fonctionnement par l’érection d’une nouvelle image.</w:t>
      </w:r>
    </w:p>
    <w:p w:rsidR="00000000" w:rsidDel="00000000" w:rsidP="00000000" w:rsidRDefault="00000000" w:rsidRPr="00000000" w14:paraId="00000012">
      <w:pPr>
        <w:numPr>
          <w:ilvl w:val="0"/>
          <w:numId w:val="7"/>
        </w:numPr>
        <w:ind w:left="720" w:hanging="360"/>
        <w:rPr>
          <w:b w:val="1"/>
          <w:i w:val="1"/>
        </w:rPr>
      </w:pPr>
      <w:r w:rsidDel="00000000" w:rsidR="00000000" w:rsidRPr="00000000">
        <w:rPr>
          <w:b w:val="1"/>
          <w:i w:val="1"/>
          <w:rtl w:val="0"/>
        </w:rPr>
        <w:t xml:space="preserve">Système </w:t>
      </w:r>
    </w:p>
    <w:p w:rsidR="00000000" w:rsidDel="00000000" w:rsidP="00000000" w:rsidRDefault="00000000" w:rsidRPr="00000000" w14:paraId="00000013">
      <w:pPr>
        <w:rPr/>
      </w:pPr>
      <w:r w:rsidDel="00000000" w:rsidR="00000000" w:rsidRPr="00000000">
        <w:rPr>
          <w:rtl w:val="0"/>
        </w:rPr>
        <w:t xml:space="preserve">On entend par système un ensemble d’éléments reliés par des interactions soit trop puissantes soit trop complexes pour qu’on puisse considérer un élément isolément. </w:t>
      </w:r>
    </w:p>
    <w:p w:rsidR="00000000" w:rsidDel="00000000" w:rsidP="00000000" w:rsidRDefault="00000000" w:rsidRPr="00000000" w14:paraId="00000014">
      <w:pPr>
        <w:numPr>
          <w:ilvl w:val="0"/>
          <w:numId w:val="7"/>
        </w:numPr>
        <w:ind w:left="720" w:hanging="360"/>
        <w:rPr>
          <w:b w:val="1"/>
          <w:i w:val="1"/>
        </w:rPr>
      </w:pPr>
      <w:r w:rsidDel="00000000" w:rsidR="00000000" w:rsidRPr="00000000">
        <w:rPr>
          <w:b w:val="1"/>
          <w:i w:val="1"/>
          <w:rtl w:val="0"/>
        </w:rPr>
        <w:t xml:space="preserve">Autorégulation </w:t>
      </w:r>
    </w:p>
    <w:p w:rsidR="00000000" w:rsidDel="00000000" w:rsidP="00000000" w:rsidRDefault="00000000" w:rsidRPr="00000000" w14:paraId="00000015">
      <w:pPr>
        <w:rPr/>
      </w:pPr>
      <w:r w:rsidDel="00000000" w:rsidR="00000000" w:rsidRPr="00000000">
        <w:rPr>
          <w:rtl w:val="0"/>
        </w:rPr>
        <w:t xml:space="preserve">Cet équilibre délicat entre permanence et changement s’opère grâce à des mécanismes de feed-back positifs et négatifs. Les premiers poussent à la conservation du fonctionnement avec un risque d’immobilisme ou même de blocage, les seconds au changement mais avec des risques d’emballement.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III. Cadre opérationnel </w:t>
      </w:r>
    </w:p>
    <w:p w:rsidR="00000000" w:rsidDel="00000000" w:rsidP="00000000" w:rsidRDefault="00000000" w:rsidRPr="00000000" w14:paraId="00000019">
      <w:pPr>
        <w:rPr/>
      </w:pPr>
      <w:r w:rsidDel="00000000" w:rsidR="00000000" w:rsidRPr="00000000">
        <w:rPr>
          <w:rtl w:val="0"/>
        </w:rPr>
        <w:t xml:space="preserve">1. Du fait d’être une maladie inconnue, la MVE suscite une psychose, la peur et un dysfonctionnement social.</w:t>
      </w:r>
    </w:p>
    <w:p w:rsidR="00000000" w:rsidDel="00000000" w:rsidP="00000000" w:rsidRDefault="00000000" w:rsidRPr="00000000" w14:paraId="0000001A">
      <w:pPr>
        <w:rPr/>
      </w:pPr>
      <w:r w:rsidDel="00000000" w:rsidR="00000000" w:rsidRPr="00000000">
        <w:rPr>
          <w:rtl w:val="0"/>
        </w:rPr>
        <w:t xml:space="preserve">2. Dans ce nouveau contexte, le prestataire (</w:t>
      </w:r>
      <w:r w:rsidDel="00000000" w:rsidR="00000000" w:rsidRPr="00000000">
        <w:rPr>
          <w:i w:val="1"/>
          <w:rtl w:val="0"/>
        </w:rPr>
        <w:t xml:space="preserve">soignant</w:t>
      </w:r>
      <w:r w:rsidDel="00000000" w:rsidR="00000000" w:rsidRPr="00000000">
        <w:rPr>
          <w:rtl w:val="0"/>
        </w:rPr>
        <w:t xml:space="preserve">) ne peut être un simple technicien, mais un accompagnateur prêt à partager avec l’usager (</w:t>
      </w:r>
      <w:r w:rsidDel="00000000" w:rsidR="00000000" w:rsidRPr="00000000">
        <w:rPr>
          <w:i w:val="1"/>
          <w:rtl w:val="0"/>
        </w:rPr>
        <w:t xml:space="preserve">soigné</w:t>
      </w: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3. Mais en fait, la relation est supplémentaire du fait qu’il n’y a ni rendez-vous ni latitude d’échange autour du traitement, d’appréciation d’alternative au traitement ni et d’avis attendu du patient. Dès les premiers signes tels d’énoncés par le protocole, le patient passe au statut présumé malade qui  se soumet au rituel médical qui, par ailleurs répond à une rigueur d’observation de normes et directives opératoires sans concession aucune. </w:t>
      </w:r>
    </w:p>
    <w:p w:rsidR="00000000" w:rsidDel="00000000" w:rsidP="00000000" w:rsidRDefault="00000000" w:rsidRPr="00000000" w14:paraId="0000001C">
      <w:pPr>
        <w:rPr/>
      </w:pPr>
      <w:r w:rsidDel="00000000" w:rsidR="00000000" w:rsidRPr="00000000">
        <w:rPr>
          <w:rtl w:val="0"/>
        </w:rPr>
        <w:t xml:space="preserve">4. Face à cette pratique inhabituelle pour le </w:t>
      </w:r>
      <w:r w:rsidDel="00000000" w:rsidR="00000000" w:rsidRPr="00000000">
        <w:rPr>
          <w:i w:val="1"/>
          <w:rtl w:val="0"/>
        </w:rPr>
        <w:t xml:space="preserve">soigné</w:t>
      </w:r>
      <w:r w:rsidDel="00000000" w:rsidR="00000000" w:rsidRPr="00000000">
        <w:rPr>
          <w:rtl w:val="0"/>
        </w:rPr>
        <w:t xml:space="preserve">, les prestataires présentent tous le même comportement : ne pas transiger avec la définition des cas sans peur de se tromper. L’histoire des CTE remonte bien de faits contraires à la vérité médicale, même si la pratique dans le sous-système  corporation (Ordre des Médecins et des Infirmiers) donne un praticien qui ne se trompe jamais, mais qui commet juste une erreur mineure d’appréciation.</w:t>
      </w:r>
    </w:p>
    <w:p w:rsidR="00000000" w:rsidDel="00000000" w:rsidP="00000000" w:rsidRDefault="00000000" w:rsidRPr="00000000" w14:paraId="0000001D">
      <w:pPr>
        <w:spacing w:after="0" w:lineRule="auto"/>
        <w:rPr/>
      </w:pPr>
      <w:r w:rsidDel="00000000" w:rsidR="00000000" w:rsidRPr="00000000">
        <w:rPr>
          <w:rtl w:val="0"/>
        </w:rPr>
        <w:t xml:space="preserve">5.  Mais, l’incroyable succession de mésaventures au CTE mettra à rude épreuve les assurances du </w:t>
      </w:r>
      <w:r w:rsidDel="00000000" w:rsidR="00000000" w:rsidRPr="00000000">
        <w:rPr>
          <w:i w:val="1"/>
          <w:rtl w:val="0"/>
        </w:rPr>
        <w:t xml:space="preserve">soignant </w:t>
      </w:r>
      <w:r w:rsidDel="00000000" w:rsidR="00000000" w:rsidRPr="00000000">
        <w:rPr>
          <w:rtl w:val="0"/>
        </w:rPr>
        <w:t xml:space="preserve">: </w:t>
      </w:r>
    </w:p>
    <w:p w:rsidR="00000000" w:rsidDel="00000000" w:rsidP="00000000" w:rsidRDefault="00000000" w:rsidRPr="00000000" w14:paraId="0000001E">
      <w:pPr>
        <w:spacing w:after="0" w:lineRule="auto"/>
        <w:rPr/>
      </w:pPr>
      <w:r w:rsidDel="00000000" w:rsidR="00000000" w:rsidRPr="00000000">
        <w:rPr>
          <w:rtl w:val="0"/>
        </w:rPr>
        <w:t xml:space="preserve">- annoncer l’erreur de diagnostic ;</w:t>
      </w:r>
    </w:p>
    <w:p w:rsidR="00000000" w:rsidDel="00000000" w:rsidP="00000000" w:rsidRDefault="00000000" w:rsidRPr="00000000" w14:paraId="0000001F">
      <w:pPr>
        <w:spacing w:after="0" w:lineRule="auto"/>
        <w:rPr/>
      </w:pPr>
      <w:r w:rsidDel="00000000" w:rsidR="00000000" w:rsidRPr="00000000">
        <w:rPr>
          <w:rtl w:val="0"/>
        </w:rPr>
        <w:t xml:space="preserve">-  l’annonce à la famille d’un décès au CTE ;</w:t>
      </w:r>
    </w:p>
    <w:p w:rsidR="00000000" w:rsidDel="00000000" w:rsidP="00000000" w:rsidRDefault="00000000" w:rsidRPr="00000000" w14:paraId="00000020">
      <w:pPr>
        <w:spacing w:after="0" w:lineRule="auto"/>
        <w:rPr/>
      </w:pPr>
      <w:r w:rsidDel="00000000" w:rsidR="00000000" w:rsidRPr="00000000">
        <w:rPr>
          <w:rtl w:val="0"/>
        </w:rPr>
        <w:t xml:space="preserve">-  résistance à l’admission au CTE ;</w:t>
      </w:r>
    </w:p>
    <w:p w:rsidR="00000000" w:rsidDel="00000000" w:rsidP="00000000" w:rsidRDefault="00000000" w:rsidRPr="00000000" w14:paraId="00000021">
      <w:pPr>
        <w:spacing w:after="0" w:lineRule="auto"/>
        <w:rPr/>
      </w:pPr>
      <w:r w:rsidDel="00000000" w:rsidR="00000000" w:rsidRPr="00000000">
        <w:rPr>
          <w:rtl w:val="0"/>
        </w:rPr>
        <w:t xml:space="preserve">- gestion de rumeurs de tout ordre ;</w:t>
      </w:r>
    </w:p>
    <w:p w:rsidR="00000000" w:rsidDel="00000000" w:rsidP="00000000" w:rsidRDefault="00000000" w:rsidRPr="00000000" w14:paraId="00000022">
      <w:pPr>
        <w:spacing w:after="0" w:lineRule="auto"/>
        <w:rPr/>
      </w:pPr>
      <w:r w:rsidDel="00000000" w:rsidR="00000000" w:rsidRPr="00000000">
        <w:rPr>
          <w:rtl w:val="0"/>
        </w:rPr>
        <w:t xml:space="preserve">- gestion de la  présence groupes de pression ;</w:t>
      </w:r>
    </w:p>
    <w:p w:rsidR="00000000" w:rsidDel="00000000" w:rsidP="00000000" w:rsidRDefault="00000000" w:rsidRPr="00000000" w14:paraId="00000023">
      <w:pPr>
        <w:spacing w:after="0" w:lineRule="auto"/>
        <w:rPr/>
      </w:pPr>
      <w:r w:rsidDel="00000000" w:rsidR="00000000" w:rsidRPr="00000000">
        <w:rPr>
          <w:rtl w:val="0"/>
        </w:rPr>
        <w:t xml:space="preserve">- stress liée à  la capacité d’accueil ;</w:t>
      </w:r>
    </w:p>
    <w:p w:rsidR="00000000" w:rsidDel="00000000" w:rsidP="00000000" w:rsidRDefault="00000000" w:rsidRPr="00000000" w14:paraId="00000024">
      <w:pPr>
        <w:spacing w:after="0" w:lineRule="auto"/>
        <w:rPr/>
      </w:pPr>
      <w:r w:rsidDel="00000000" w:rsidR="00000000" w:rsidRPr="00000000">
        <w:rPr>
          <w:rtl w:val="0"/>
        </w:rPr>
        <w:t xml:space="preserve">-  les longues heures/journées d’attente des résultats, etc</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4"/>
        </w:numPr>
        <w:ind w:left="1080" w:hanging="720"/>
        <w:rPr/>
      </w:pPr>
      <w:hyperlink r:id="rId9">
        <w:r w:rsidDel="00000000" w:rsidR="00000000" w:rsidRPr="00000000">
          <w:rPr>
            <w:b w:val="1"/>
            <w:color w:val="000000"/>
            <w:u w:val="none"/>
            <w:rtl w:val="0"/>
          </w:rPr>
          <w:t xml:space="preserve">Analyse systémique</w:t>
        </w:r>
      </w:hyperlink>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Pour ne pas trop compliquer l’analyse, il sied de mettre  de côté le système administratif qui n’est pas directement impliqué dans la relation </w:t>
      </w:r>
      <w:r w:rsidDel="00000000" w:rsidR="00000000" w:rsidRPr="00000000">
        <w:rPr>
          <w:i w:val="1"/>
          <w:rtl w:val="0"/>
        </w:rPr>
        <w:t xml:space="preserve">soignant </w:t>
      </w:r>
      <w:r w:rsidDel="00000000" w:rsidR="00000000" w:rsidRPr="00000000">
        <w:rPr>
          <w:rtl w:val="0"/>
        </w:rPr>
        <w:t xml:space="preserve">et</w:t>
      </w:r>
      <w:r w:rsidDel="00000000" w:rsidR="00000000" w:rsidRPr="00000000">
        <w:rPr>
          <w:i w:val="1"/>
          <w:rtl w:val="0"/>
        </w:rPr>
        <w:t xml:space="preserve"> soigné </w:t>
      </w:r>
      <w:r w:rsidDel="00000000" w:rsidR="00000000" w:rsidRPr="00000000">
        <w:rPr>
          <w:rtl w:val="0"/>
        </w:rPr>
        <w:t xml:space="preserve">qui constituent les deux sous-systèmes  organisés en fonction d’un but, la survie.  Mais, la survenue d’une  crise fait apparaître que cette  </w:t>
      </w:r>
      <w:r w:rsidDel="00000000" w:rsidR="00000000" w:rsidRPr="00000000">
        <w:rPr>
          <w:i w:val="1"/>
          <w:rtl w:val="0"/>
        </w:rPr>
        <w:t xml:space="preserve">survie</w:t>
      </w:r>
      <w:r w:rsidDel="00000000" w:rsidR="00000000" w:rsidRPr="00000000">
        <w:rPr>
          <w:rtl w:val="0"/>
        </w:rPr>
        <w:t xml:space="preserve"> n’a pas le même sens pour l’un et pour l’autre. </w:t>
      </w:r>
    </w:p>
    <w:p w:rsidR="00000000" w:rsidDel="00000000" w:rsidP="00000000" w:rsidRDefault="00000000" w:rsidRPr="00000000" w14:paraId="00000028">
      <w:pPr>
        <w:jc w:val="both"/>
        <w:rPr/>
      </w:pPr>
      <w:r w:rsidDel="00000000" w:rsidR="00000000" w:rsidRPr="00000000">
        <w:rPr>
          <w:rtl w:val="0"/>
        </w:rPr>
        <w:t xml:space="preserve">Pour le </w:t>
      </w:r>
      <w:r w:rsidDel="00000000" w:rsidR="00000000" w:rsidRPr="00000000">
        <w:rPr>
          <w:i w:val="1"/>
          <w:rtl w:val="0"/>
        </w:rPr>
        <w:t xml:space="preserve">soigné</w:t>
      </w:r>
      <w:r w:rsidDel="00000000" w:rsidR="00000000" w:rsidRPr="00000000">
        <w:rPr>
          <w:rtl w:val="0"/>
        </w:rPr>
        <w:t xml:space="preserve"> la survie implique sortir vivant du CTE normalement (mission de guérir) et conformément aux messages d’acceptation du CTE comme seule voie de survie. à leurs vœux, en ce qui concerne la clinique, la survie implique aussi qu’il n’y ait ni accident ni histoire susceptible d’entamer sa réputation. </w:t>
      </w:r>
    </w:p>
    <w:p w:rsidR="00000000" w:rsidDel="00000000" w:rsidP="00000000" w:rsidRDefault="00000000" w:rsidRPr="00000000" w14:paraId="00000029">
      <w:pPr>
        <w:jc w:val="both"/>
        <w:rPr/>
      </w:pPr>
      <w:r w:rsidDel="00000000" w:rsidR="00000000" w:rsidRPr="00000000">
        <w:rPr>
          <w:rtl w:val="0"/>
        </w:rPr>
        <w:t xml:space="preserve">Les sous-systèmes sont donc différents, leur contexte différent et l’essentiel ne peut donc  être décrits comme un conflit de contextes.</w:t>
      </w:r>
    </w:p>
    <w:p w:rsidR="00000000" w:rsidDel="00000000" w:rsidP="00000000" w:rsidRDefault="00000000" w:rsidRPr="00000000" w14:paraId="0000002A">
      <w:pPr>
        <w:numPr>
          <w:ilvl w:val="0"/>
          <w:numId w:val="4"/>
        </w:numPr>
        <w:ind w:left="1080" w:hanging="720"/>
        <w:rPr>
          <w:b w:val="1"/>
        </w:rPr>
      </w:pPr>
      <w:r w:rsidDel="00000000" w:rsidR="00000000" w:rsidRPr="00000000">
        <w:rPr>
          <w:b w:val="1"/>
          <w:rtl w:val="0"/>
        </w:rPr>
        <w:t xml:space="preserve">Contexte hospitalier </w:t>
      </w:r>
    </w:p>
    <w:p w:rsidR="00000000" w:rsidDel="00000000" w:rsidP="00000000" w:rsidRDefault="00000000" w:rsidRPr="00000000" w14:paraId="0000002B">
      <w:pPr>
        <w:numPr>
          <w:ilvl w:val="0"/>
          <w:numId w:val="1"/>
        </w:numPr>
        <w:spacing w:after="0" w:lineRule="auto"/>
        <w:ind w:left="720" w:hanging="360"/>
        <w:rPr>
          <w:b w:val="1"/>
          <w:i w:val="1"/>
        </w:rPr>
      </w:pPr>
      <w:r w:rsidDel="00000000" w:rsidR="00000000" w:rsidRPr="00000000">
        <w:rPr>
          <w:b w:val="1"/>
          <w:i w:val="1"/>
          <w:rtl w:val="0"/>
        </w:rPr>
        <w:t xml:space="preserve">Principes </w:t>
      </w:r>
    </w:p>
    <w:p w:rsidR="00000000" w:rsidDel="00000000" w:rsidP="00000000" w:rsidRDefault="00000000" w:rsidRPr="00000000" w14:paraId="0000002C">
      <w:pPr>
        <w:numPr>
          <w:ilvl w:val="0"/>
          <w:numId w:val="8"/>
        </w:numPr>
        <w:spacing w:after="0" w:lineRule="auto"/>
        <w:ind w:left="1080" w:hanging="360"/>
        <w:rPr/>
      </w:pPr>
      <w:r w:rsidDel="00000000" w:rsidR="00000000" w:rsidRPr="00000000">
        <w:rPr>
          <w:rtl w:val="0"/>
        </w:rPr>
        <w:t xml:space="preserve">L’hôpital doit accueillir tout le monde. Il ne peut  refuser d’accepter qui que ce soit.</w:t>
      </w:r>
    </w:p>
    <w:p w:rsidR="00000000" w:rsidDel="00000000" w:rsidP="00000000" w:rsidRDefault="00000000" w:rsidRPr="00000000" w14:paraId="0000002D">
      <w:pPr>
        <w:numPr>
          <w:ilvl w:val="0"/>
          <w:numId w:val="8"/>
        </w:numPr>
        <w:spacing w:after="0" w:lineRule="auto"/>
        <w:ind w:left="1080" w:hanging="360"/>
        <w:rPr/>
      </w:pPr>
      <w:r w:rsidDel="00000000" w:rsidR="00000000" w:rsidRPr="00000000">
        <w:rPr>
          <w:rtl w:val="0"/>
        </w:rPr>
        <w:t xml:space="preserve">L’hôpital doit assurer en urgence et en chronique tout ce qui est nécessaire au soin du soigné.</w:t>
      </w:r>
    </w:p>
    <w:p w:rsidR="00000000" w:rsidDel="00000000" w:rsidP="00000000" w:rsidRDefault="00000000" w:rsidRPr="00000000" w14:paraId="0000002E">
      <w:pPr>
        <w:numPr>
          <w:ilvl w:val="0"/>
          <w:numId w:val="8"/>
        </w:numPr>
        <w:spacing w:after="0" w:lineRule="auto"/>
        <w:ind w:left="1080" w:hanging="360"/>
        <w:rPr/>
      </w:pPr>
      <w:r w:rsidDel="00000000" w:rsidR="00000000" w:rsidRPr="00000000">
        <w:rPr>
          <w:rtl w:val="0"/>
        </w:rPr>
        <w:t xml:space="preserve"> Néanmoins, cette prise en charge globale souligne et induit une différence de position radicale entre le sous-système </w:t>
      </w:r>
      <w:r w:rsidDel="00000000" w:rsidR="00000000" w:rsidRPr="00000000">
        <w:rPr>
          <w:i w:val="1"/>
          <w:rtl w:val="0"/>
        </w:rPr>
        <w:t xml:space="preserve">soignant</w:t>
      </w:r>
      <w:r w:rsidDel="00000000" w:rsidR="00000000" w:rsidRPr="00000000">
        <w:rPr>
          <w:rtl w:val="0"/>
        </w:rPr>
        <w:t xml:space="preserve">, en position haute et le sous-système </w:t>
      </w:r>
      <w:r w:rsidDel="00000000" w:rsidR="00000000" w:rsidRPr="00000000">
        <w:rPr>
          <w:i w:val="1"/>
          <w:rtl w:val="0"/>
        </w:rPr>
        <w:t xml:space="preserve">soigné</w:t>
      </w:r>
      <w:r w:rsidDel="00000000" w:rsidR="00000000" w:rsidRPr="00000000">
        <w:rPr>
          <w:rtl w:val="0"/>
        </w:rPr>
        <w:t xml:space="preserve"> en position basse. </w:t>
      </w:r>
    </w:p>
    <w:p w:rsidR="00000000" w:rsidDel="00000000" w:rsidP="00000000" w:rsidRDefault="00000000" w:rsidRPr="00000000" w14:paraId="0000002F">
      <w:pPr>
        <w:numPr>
          <w:ilvl w:val="0"/>
          <w:numId w:val="8"/>
        </w:numPr>
        <w:spacing w:after="0" w:lineRule="auto"/>
        <w:ind w:left="1080" w:hanging="360"/>
        <w:rPr/>
      </w:pPr>
      <w:r w:rsidDel="00000000" w:rsidR="00000000" w:rsidRPr="00000000">
        <w:rPr>
          <w:rtl w:val="0"/>
        </w:rPr>
        <w:t xml:space="preserve">A l’extrême, l’hôpital peut fonctionner comme une institution totalitaire selon le modèle décrit par Goffman dans les hôpitaux psychiatriques. </w:t>
      </w:r>
    </w:p>
    <w:p w:rsidR="00000000" w:rsidDel="00000000" w:rsidP="00000000" w:rsidRDefault="00000000" w:rsidRPr="00000000" w14:paraId="00000030">
      <w:pPr>
        <w:rPr/>
      </w:pPr>
      <w:r w:rsidDel="00000000" w:rsidR="00000000" w:rsidRPr="00000000">
        <w:rPr>
          <w:rtl w:val="0"/>
        </w:rPr>
        <w:t xml:space="preserve"> </w:t>
      </w:r>
      <w:r w:rsidDel="00000000" w:rsidR="00000000" w:rsidRPr="00000000">
        <w:rPr>
          <w:b w:val="1"/>
          <w:rtl w:val="0"/>
        </w:rPr>
        <w:t xml:space="preserve">NB</w:t>
      </w:r>
      <w:r w:rsidDel="00000000" w:rsidR="00000000" w:rsidRPr="00000000">
        <w:rPr>
          <w:rtl w:val="0"/>
        </w:rPr>
        <w:t xml:space="preserve">. : </w:t>
      </w:r>
    </w:p>
    <w:p w:rsidR="00000000" w:rsidDel="00000000" w:rsidP="00000000" w:rsidRDefault="00000000" w:rsidRPr="00000000" w14:paraId="00000031">
      <w:pPr>
        <w:numPr>
          <w:ilvl w:val="0"/>
          <w:numId w:val="2"/>
        </w:numPr>
        <w:spacing w:after="0" w:lineRule="auto"/>
        <w:ind w:left="360" w:hanging="360"/>
        <w:rPr/>
      </w:pPr>
      <w:r w:rsidDel="00000000" w:rsidR="00000000" w:rsidRPr="00000000">
        <w:rPr>
          <w:b w:val="1"/>
          <w:rtl w:val="0"/>
        </w:rPr>
        <w:t xml:space="preserve">Les pouvoirs publics</w:t>
      </w:r>
      <w:r w:rsidDel="00000000" w:rsidR="00000000" w:rsidRPr="00000000">
        <w:rPr>
          <w:rtl w:val="0"/>
        </w:rPr>
        <w:t xml:space="preserve"> (politiques, administratifs, sanitaires, associatifs, spirituels, sportifs, moraux, etc) pilotent la communication publique de ces principes.</w:t>
      </w:r>
    </w:p>
    <w:p w:rsidR="00000000" w:rsidDel="00000000" w:rsidP="00000000" w:rsidRDefault="00000000" w:rsidRPr="00000000" w14:paraId="00000032">
      <w:pPr>
        <w:numPr>
          <w:ilvl w:val="0"/>
          <w:numId w:val="2"/>
        </w:numPr>
        <w:spacing w:after="0" w:lineRule="auto"/>
        <w:ind w:left="360" w:hanging="360"/>
        <w:rPr/>
      </w:pPr>
      <w:r w:rsidDel="00000000" w:rsidR="00000000" w:rsidRPr="00000000">
        <w:rPr>
          <w:b w:val="1"/>
          <w:i w:val="1"/>
          <w:rtl w:val="0"/>
        </w:rPr>
        <w:t xml:space="preserve">Les ordres professionnels se constituent en garant des principes au nom du contexte hospitalier.</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1"/>
        </w:numPr>
        <w:ind w:left="720" w:hanging="360"/>
        <w:rPr>
          <w:b w:val="1"/>
          <w:i w:val="1"/>
        </w:rPr>
      </w:pPr>
      <w:r w:rsidDel="00000000" w:rsidR="00000000" w:rsidRPr="00000000">
        <w:rPr>
          <w:b w:val="1"/>
          <w:i w:val="1"/>
          <w:rtl w:val="0"/>
        </w:rPr>
        <w:t xml:space="preserve">Discussion </w:t>
      </w:r>
    </w:p>
    <w:p w:rsidR="00000000" w:rsidDel="00000000" w:rsidP="00000000" w:rsidRDefault="00000000" w:rsidRPr="00000000" w14:paraId="00000035">
      <w:pPr>
        <w:rPr/>
      </w:pPr>
      <w:r w:rsidDel="00000000" w:rsidR="00000000" w:rsidRPr="00000000">
        <w:rPr>
          <w:rtl w:val="0"/>
        </w:rPr>
        <w:t xml:space="preserve">L’univers du malade évoque alors celui du </w:t>
      </w:r>
      <w:r w:rsidDel="00000000" w:rsidR="00000000" w:rsidRPr="00000000">
        <w:rPr>
          <w:i w:val="1"/>
          <w:rtl w:val="0"/>
        </w:rPr>
        <w:t xml:space="preserve">reclus dépouillé de son moi, isolé et considéré comme un objet</w:t>
      </w:r>
      <w:r w:rsidDel="00000000" w:rsidR="00000000" w:rsidRPr="00000000">
        <w:rPr>
          <w:rtl w:val="0"/>
        </w:rPr>
        <w:t xml:space="preserve">. Cette </w:t>
      </w:r>
      <w:r w:rsidDel="00000000" w:rsidR="00000000" w:rsidRPr="00000000">
        <w:rPr>
          <w:i w:val="1"/>
          <w:rtl w:val="0"/>
        </w:rPr>
        <w:t xml:space="preserve">crainte</w:t>
      </w:r>
      <w:r w:rsidDel="00000000" w:rsidR="00000000" w:rsidRPr="00000000">
        <w:rPr>
          <w:rtl w:val="0"/>
        </w:rPr>
        <w:t xml:space="preserve"> toujours vivante justifie comme dans notre cas, le choix d’une clinique ou l’accueil est plus humain, d’autant que le patient devient un client puisqu’il paie (dans le cas du FOSA).</w:t>
      </w:r>
    </w:p>
    <w:p w:rsidR="00000000" w:rsidDel="00000000" w:rsidP="00000000" w:rsidRDefault="00000000" w:rsidRPr="00000000" w14:paraId="00000036">
      <w:pPr>
        <w:rPr/>
      </w:pPr>
      <w:r w:rsidDel="00000000" w:rsidR="00000000" w:rsidRPr="00000000">
        <w:rPr>
          <w:rtl w:val="0"/>
        </w:rPr>
        <w:t xml:space="preserve">On voit donc combien cette toute-puissance s’accompagne de fragilité, ainsi que la difficulté de l’humanité d’une relation qui repose sur un déni de l’autre (</w:t>
      </w:r>
      <w:r w:rsidDel="00000000" w:rsidR="00000000" w:rsidRPr="00000000">
        <w:rPr>
          <w:i w:val="1"/>
          <w:rtl w:val="0"/>
        </w:rPr>
        <w:t xml:space="preserve">soignant-soigné</w:t>
      </w:r>
      <w:r w:rsidDel="00000000" w:rsidR="00000000" w:rsidRPr="00000000">
        <w:rPr>
          <w:rtl w:val="0"/>
        </w:rPr>
        <w:t xml:space="preserve">) et de l’évidence MVE (</w:t>
      </w:r>
      <w:r w:rsidDel="00000000" w:rsidR="00000000" w:rsidRPr="00000000">
        <w:rPr>
          <w:i w:val="1"/>
          <w:rtl w:val="0"/>
        </w:rPr>
        <w:t xml:space="preserve">soignant-soigné-communauté</w:t>
      </w:r>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1"/>
        </w:numPr>
        <w:ind w:left="720" w:hanging="360"/>
        <w:rPr>
          <w:b w:val="1"/>
        </w:rPr>
      </w:pPr>
      <w:r w:rsidDel="00000000" w:rsidR="00000000" w:rsidRPr="00000000">
        <w:rPr>
          <w:b w:val="1"/>
          <w:rtl w:val="0"/>
        </w:rPr>
        <w:t xml:space="preserve">Types de scénario communicationnel</w:t>
      </w:r>
    </w:p>
    <w:p w:rsidR="00000000" w:rsidDel="00000000" w:rsidP="00000000" w:rsidRDefault="00000000" w:rsidRPr="00000000" w14:paraId="00000039">
      <w:pPr>
        <w:numPr>
          <w:ilvl w:val="0"/>
          <w:numId w:val="8"/>
        </w:numPr>
        <w:ind w:left="1080" w:hanging="360"/>
        <w:rPr>
          <w:b w:val="1"/>
        </w:rPr>
      </w:pPr>
      <w:r w:rsidDel="00000000" w:rsidR="00000000" w:rsidRPr="00000000">
        <w:rPr>
          <w:b w:val="1"/>
          <w:rtl w:val="0"/>
        </w:rPr>
        <w:t xml:space="preserve">L’hôpital/ZS hors zone affectée</w:t>
      </w:r>
    </w:p>
    <w:p w:rsidR="00000000" w:rsidDel="00000000" w:rsidP="00000000" w:rsidRDefault="00000000" w:rsidRPr="00000000" w14:paraId="0000003A">
      <w:pPr>
        <w:numPr>
          <w:ilvl w:val="0"/>
          <w:numId w:val="8"/>
        </w:numPr>
        <w:ind w:left="1080" w:hanging="360"/>
        <w:rPr>
          <w:b w:val="1"/>
        </w:rPr>
      </w:pPr>
      <w:r w:rsidDel="00000000" w:rsidR="00000000" w:rsidRPr="00000000">
        <w:rPr>
          <w:b w:val="1"/>
          <w:rtl w:val="0"/>
        </w:rPr>
        <w:t xml:space="preserve">L’hôpital/ZS en milieu affecté</w:t>
      </w:r>
    </w:p>
    <w:p w:rsidR="00000000" w:rsidDel="00000000" w:rsidP="00000000" w:rsidRDefault="00000000" w:rsidRPr="00000000" w14:paraId="0000003B">
      <w:pPr>
        <w:numPr>
          <w:ilvl w:val="0"/>
          <w:numId w:val="8"/>
        </w:numPr>
        <w:ind w:left="1080" w:hanging="360"/>
        <w:rPr>
          <w:b w:val="1"/>
        </w:rPr>
      </w:pPr>
      <w:r w:rsidDel="00000000" w:rsidR="00000000" w:rsidRPr="00000000">
        <w:rPr>
          <w:b w:val="1"/>
          <w:rtl w:val="0"/>
        </w:rPr>
        <w:t xml:space="preserve">Le FOSA</w:t>
      </w:r>
    </w:p>
    <w:p w:rsidR="00000000" w:rsidDel="00000000" w:rsidP="00000000" w:rsidRDefault="00000000" w:rsidRPr="00000000" w14:paraId="0000003C">
      <w:pPr>
        <w:spacing w:after="0" w:lineRule="auto"/>
        <w:rPr/>
      </w:pPr>
      <w:r w:rsidDel="00000000" w:rsidR="00000000" w:rsidRPr="00000000">
        <w:rPr>
          <w:rtl w:val="0"/>
        </w:rPr>
        <w:t xml:space="preserve">L’incidence sur la prévalence épidémiologique surgit comme un autre enjeu autour du </w:t>
      </w:r>
      <w:r w:rsidDel="00000000" w:rsidR="00000000" w:rsidRPr="00000000">
        <w:rPr>
          <w:i w:val="1"/>
          <w:rtl w:val="0"/>
        </w:rPr>
        <w:t xml:space="preserve">soigné </w:t>
      </w:r>
      <w:r w:rsidDel="00000000" w:rsidR="00000000" w:rsidRPr="00000000">
        <w:rPr>
          <w:rtl w:val="0"/>
        </w:rPr>
        <w:t xml:space="preserve">objet :</w:t>
      </w:r>
    </w:p>
    <w:p w:rsidR="00000000" w:rsidDel="00000000" w:rsidP="00000000" w:rsidRDefault="00000000" w:rsidRPr="00000000" w14:paraId="0000003D">
      <w:pPr>
        <w:numPr>
          <w:ilvl w:val="0"/>
          <w:numId w:val="8"/>
        </w:numPr>
        <w:spacing w:after="0" w:lineRule="auto"/>
        <w:ind w:left="1080" w:hanging="360"/>
        <w:rPr/>
      </w:pPr>
      <w:r w:rsidDel="00000000" w:rsidR="00000000" w:rsidRPr="00000000">
        <w:rPr>
          <w:rtl w:val="0"/>
        </w:rPr>
        <w:t xml:space="preserve">de la rigueur de gestion de l’épidémie dont le but ultime est la mise rapide sous contrôle de l’épidémie en cassant le maximum de chaînes de transmission :</w:t>
      </w:r>
    </w:p>
    <w:p w:rsidR="00000000" w:rsidDel="00000000" w:rsidP="00000000" w:rsidRDefault="00000000" w:rsidRPr="00000000" w14:paraId="0000003E">
      <w:pPr>
        <w:numPr>
          <w:ilvl w:val="0"/>
          <w:numId w:val="8"/>
        </w:numPr>
        <w:spacing w:after="0" w:lineRule="auto"/>
        <w:ind w:left="1080" w:hanging="360"/>
        <w:rPr/>
      </w:pPr>
      <w:r w:rsidDel="00000000" w:rsidR="00000000" w:rsidRPr="00000000">
        <w:rPr>
          <w:rtl w:val="0"/>
        </w:rPr>
        <w:t xml:space="preserve">de convoitise pécuniaire des FOSA ;</w:t>
      </w:r>
    </w:p>
    <w:p w:rsidR="00000000" w:rsidDel="00000000" w:rsidP="00000000" w:rsidRDefault="00000000" w:rsidRPr="00000000" w14:paraId="0000003F">
      <w:pPr>
        <w:numPr>
          <w:ilvl w:val="0"/>
          <w:numId w:val="8"/>
        </w:numPr>
        <w:spacing w:after="0" w:lineRule="auto"/>
        <w:ind w:left="1080" w:hanging="360"/>
        <w:rPr/>
      </w:pPr>
      <w:r w:rsidDel="00000000" w:rsidR="00000000" w:rsidRPr="00000000">
        <w:rPr>
          <w:rtl w:val="0"/>
        </w:rPr>
        <w:t xml:space="preserve">de protection de la part de la communauté en conflit avec le sous-système soignant.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t xml:space="preserve">Il se crée ainsi, un halo de trois zones d’influence et d’interaction communicationnelle autour de la problématique </w:t>
      </w:r>
      <w:r w:rsidDel="00000000" w:rsidR="00000000" w:rsidRPr="00000000">
        <w:rPr>
          <w:i w:val="1"/>
          <w:rtl w:val="0"/>
        </w:rPr>
        <w:t xml:space="preserve">soignant-soigné</w:t>
      </w:r>
      <w:r w:rsidDel="00000000" w:rsidR="00000000" w:rsidRPr="00000000">
        <w:rPr>
          <w:rtl w:val="0"/>
        </w:rPr>
        <w:t xml:space="preserve"> en contexte épidémique :</w:t>
      </w:r>
    </w:p>
    <w:p w:rsidR="00000000" w:rsidDel="00000000" w:rsidP="00000000" w:rsidRDefault="00000000" w:rsidRPr="00000000" w14:paraId="00000042">
      <w:pPr>
        <w:numPr>
          <w:ilvl w:val="0"/>
          <w:numId w:val="8"/>
        </w:numPr>
        <w:spacing w:after="0" w:lineRule="auto"/>
        <w:ind w:left="1080" w:hanging="360"/>
        <w:rPr/>
      </w:pPr>
      <w:r w:rsidDel="00000000" w:rsidR="00000000" w:rsidRPr="00000000">
        <w:rPr>
          <w:rtl w:val="0"/>
        </w:rPr>
        <w:t xml:space="preserve">le contexte d’une zone non affectée ;</w:t>
      </w:r>
    </w:p>
    <w:p w:rsidR="00000000" w:rsidDel="00000000" w:rsidP="00000000" w:rsidRDefault="00000000" w:rsidRPr="00000000" w14:paraId="00000043">
      <w:pPr>
        <w:numPr>
          <w:ilvl w:val="0"/>
          <w:numId w:val="8"/>
        </w:numPr>
        <w:spacing w:after="0" w:lineRule="auto"/>
        <w:ind w:left="1080" w:hanging="360"/>
        <w:rPr/>
      </w:pPr>
      <w:r w:rsidDel="00000000" w:rsidR="00000000" w:rsidRPr="00000000">
        <w:rPr>
          <w:rtl w:val="0"/>
        </w:rPr>
        <w:t xml:space="preserve">le contexte d’une zone affectée relation avec le FOSA ;</w:t>
      </w:r>
    </w:p>
    <w:p w:rsidR="00000000" w:rsidDel="00000000" w:rsidP="00000000" w:rsidRDefault="00000000" w:rsidRPr="00000000" w14:paraId="00000044">
      <w:pPr>
        <w:numPr>
          <w:ilvl w:val="0"/>
          <w:numId w:val="8"/>
        </w:numPr>
        <w:spacing w:after="0" w:lineRule="auto"/>
        <w:ind w:left="1080" w:hanging="360"/>
        <w:rPr/>
      </w:pPr>
      <w:r w:rsidDel="00000000" w:rsidR="00000000" w:rsidRPr="00000000">
        <w:rPr>
          <w:rtl w:val="0"/>
        </w:rPr>
        <w:t xml:space="preserve">le contexte d’une zone affectée avec le concours du FOSA.</w:t>
      </w:r>
    </w:p>
    <w:p w:rsidR="00000000" w:rsidDel="00000000" w:rsidP="00000000" w:rsidRDefault="00000000" w:rsidRPr="00000000" w14:paraId="00000045">
      <w:pPr>
        <w:rPr/>
      </w:pPr>
      <w:r w:rsidDel="00000000" w:rsidR="00000000" w:rsidRPr="00000000">
        <w:rPr>
          <w:rtl w:val="0"/>
        </w:rPr>
        <w:t xml:space="preserve">Cela génère bien entendu trois types d’interactions et de communications différentes.</w:t>
      </w:r>
    </w:p>
    <w:p w:rsidR="00000000" w:rsidDel="00000000" w:rsidP="00000000" w:rsidRDefault="00000000" w:rsidRPr="00000000" w14:paraId="00000046">
      <w:pPr>
        <w:numPr>
          <w:ilvl w:val="0"/>
          <w:numId w:val="4"/>
        </w:numPr>
        <w:ind w:left="1080" w:hanging="720"/>
        <w:rPr>
          <w:b w:val="1"/>
        </w:rPr>
      </w:pPr>
      <w:r w:rsidDel="00000000" w:rsidR="00000000" w:rsidRPr="00000000">
        <w:rPr>
          <w:b w:val="1"/>
          <w:rtl w:val="0"/>
        </w:rPr>
        <w:t xml:space="preserve">Eléments du contexte du MVE conduisant à l’élaboration des messages</w:t>
      </w:r>
    </w:p>
    <w:p w:rsidR="00000000" w:rsidDel="00000000" w:rsidP="00000000" w:rsidRDefault="00000000" w:rsidRPr="00000000" w14:paraId="00000047">
      <w:pPr>
        <w:numPr>
          <w:ilvl w:val="0"/>
          <w:numId w:val="4"/>
        </w:numPr>
        <w:ind w:left="1080" w:hanging="720"/>
        <w:rPr>
          <w:b w:val="1"/>
        </w:rPr>
      </w:pPr>
      <w:r w:rsidDel="00000000" w:rsidR="00000000" w:rsidRPr="00000000">
        <w:rPr>
          <w:b w:val="1"/>
          <w:rtl w:val="0"/>
        </w:rPr>
        <w:t xml:space="preserve">Les différents incidents autour des CTE et les mécanismes de feed-back positifs </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numPr>
          <w:ilvl w:val="0"/>
          <w:numId w:val="4"/>
        </w:numPr>
        <w:ind w:left="1080" w:hanging="720"/>
        <w:rPr>
          <w:b w:val="1"/>
        </w:rPr>
      </w:pPr>
      <w:hyperlink r:id="rId10">
        <w:r w:rsidDel="00000000" w:rsidR="00000000" w:rsidRPr="00000000">
          <w:rPr>
            <w:b w:val="1"/>
            <w:color w:val="000000"/>
            <w:u w:val="none"/>
            <w:rtl w:val="0"/>
          </w:rPr>
          <w:t xml:space="preserve">Evolution des difficultés de la communication en milieu hospitalier</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Ces difficultés  paraissent être en rapport avec l’évolution des contextes :</w:t>
      </w:r>
    </w:p>
    <w:p w:rsidR="00000000" w:rsidDel="00000000" w:rsidP="00000000" w:rsidRDefault="00000000" w:rsidRPr="00000000" w14:paraId="0000004B">
      <w:pPr>
        <w:numPr>
          <w:ilvl w:val="0"/>
          <w:numId w:val="3"/>
        </w:numPr>
        <w:ind w:left="720" w:hanging="360"/>
        <w:rPr/>
      </w:pPr>
      <w:r w:rsidDel="00000000" w:rsidR="00000000" w:rsidRPr="00000000">
        <w:rPr>
          <w:rtl w:val="0"/>
        </w:rPr>
        <w:t xml:space="preserve">le système de santé et les médecins sont mis en cause dans leur toute-puissance médicale par :</w:t>
      </w:r>
    </w:p>
    <w:p w:rsidR="00000000" w:rsidDel="00000000" w:rsidP="00000000" w:rsidRDefault="00000000" w:rsidRPr="00000000" w14:paraId="0000004C">
      <w:pPr>
        <w:numPr>
          <w:ilvl w:val="0"/>
          <w:numId w:val="3"/>
        </w:numPr>
        <w:ind w:left="720" w:hanging="360"/>
        <w:rPr/>
      </w:pPr>
      <w:r w:rsidDel="00000000" w:rsidR="00000000" w:rsidRPr="00000000">
        <w:rPr>
          <w:rtl w:val="0"/>
        </w:rPr>
        <w:t xml:space="preserve">Les </w:t>
      </w:r>
      <w:r w:rsidDel="00000000" w:rsidR="00000000" w:rsidRPr="00000000">
        <w:rPr>
          <w:i w:val="1"/>
          <w:rtl w:val="0"/>
        </w:rPr>
        <w:t xml:space="preserve">soignés</w:t>
      </w:r>
      <w:r w:rsidDel="00000000" w:rsidR="00000000" w:rsidRPr="00000000">
        <w:rPr>
          <w:rtl w:val="0"/>
        </w:rPr>
        <w:t xml:space="preserve"> deviennent des « clients ». Moins au courant de leurs droits, ils ont tendance à oublier à ne pas les faire valoir : droit à l’information, droit de refuser certains traitements ou droit d’attaquer en cas de faute médicale. </w:t>
      </w:r>
    </w:p>
    <w:p w:rsidR="00000000" w:rsidDel="00000000" w:rsidP="00000000" w:rsidRDefault="00000000" w:rsidRPr="00000000" w14:paraId="0000004D">
      <w:pPr>
        <w:numPr>
          <w:ilvl w:val="0"/>
          <w:numId w:val="4"/>
        </w:numPr>
        <w:ind w:left="1080" w:hanging="720"/>
        <w:rPr>
          <w:b w:val="1"/>
        </w:rPr>
      </w:pPr>
      <w:r w:rsidDel="00000000" w:rsidR="00000000" w:rsidRPr="00000000">
        <w:rPr>
          <w:b w:val="1"/>
          <w:rtl w:val="0"/>
        </w:rPr>
        <w:t xml:space="preserve">Messages </w:t>
      </w:r>
    </w:p>
    <w:p w:rsidR="00000000" w:rsidDel="00000000" w:rsidP="00000000" w:rsidRDefault="00000000" w:rsidRPr="00000000" w14:paraId="0000004E">
      <w:pPr>
        <w:numPr>
          <w:ilvl w:val="0"/>
          <w:numId w:val="5"/>
        </w:numPr>
        <w:ind w:left="720" w:hanging="360"/>
        <w:rPr>
          <w:b w:val="1"/>
          <w:i w:val="1"/>
        </w:rPr>
      </w:pPr>
      <w:r w:rsidDel="00000000" w:rsidR="00000000" w:rsidRPr="00000000">
        <w:rPr>
          <w:b w:val="1"/>
          <w:i w:val="1"/>
          <w:rtl w:val="0"/>
        </w:rPr>
        <w:t xml:space="preserve">Soignants-soignants</w:t>
      </w:r>
    </w:p>
    <w:tbl>
      <w:tblPr>
        <w:tblStyle w:val="Table1"/>
        <w:tblW w:w="906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6"/>
        <w:gridCol w:w="2121"/>
        <w:tblGridChange w:id="0">
          <w:tblGrid>
            <w:gridCol w:w="6946"/>
            <w:gridCol w:w="2121"/>
          </w:tblGrid>
        </w:tblGridChange>
      </w:tblGrid>
      <w:tr>
        <w:tc>
          <w:tcPr/>
          <w:p w:rsidR="00000000" w:rsidDel="00000000" w:rsidP="00000000" w:rsidRDefault="00000000" w:rsidRPr="00000000" w14:paraId="0000004F">
            <w:pPr>
              <w:spacing w:after="160" w:line="259" w:lineRule="auto"/>
              <w:rPr>
                <w:b w:val="1"/>
                <w:i w:val="1"/>
              </w:rPr>
            </w:pPr>
            <w:r w:rsidDel="00000000" w:rsidR="00000000" w:rsidRPr="00000000">
              <w:rPr>
                <w:b w:val="1"/>
                <w:i w:val="1"/>
                <w:rtl w:val="0"/>
              </w:rPr>
              <w:t xml:space="preserve">Message</w:t>
            </w:r>
          </w:p>
        </w:tc>
        <w:tc>
          <w:tcPr/>
          <w:p w:rsidR="00000000" w:rsidDel="00000000" w:rsidP="00000000" w:rsidRDefault="00000000" w:rsidRPr="00000000" w14:paraId="00000050">
            <w:pPr>
              <w:spacing w:after="160" w:line="259" w:lineRule="auto"/>
              <w:rPr>
                <w:b w:val="1"/>
                <w:i w:val="1"/>
              </w:rPr>
            </w:pPr>
            <w:r w:rsidDel="00000000" w:rsidR="00000000" w:rsidRPr="00000000">
              <w:rPr>
                <w:b w:val="1"/>
                <w:i w:val="1"/>
                <w:rtl w:val="0"/>
              </w:rPr>
              <w:t xml:space="preserve">Slogan</w:t>
            </w:r>
          </w:p>
        </w:tc>
      </w:tr>
      <w:tr>
        <w:tc>
          <w:tcPr/>
          <w:p w:rsidR="00000000" w:rsidDel="00000000" w:rsidP="00000000" w:rsidRDefault="00000000" w:rsidRPr="00000000" w14:paraId="00000051">
            <w:pPr>
              <w:spacing w:after="160" w:line="259" w:lineRule="auto"/>
              <w:rPr/>
            </w:pPr>
            <w:r w:rsidDel="00000000" w:rsidR="00000000" w:rsidRPr="00000000">
              <w:rPr>
                <w:rtl w:val="0"/>
              </w:rPr>
              <w:t xml:space="preserve">« En contexte épidémique, l’accès aux soins est un droit inaliénable »</w:t>
            </w:r>
          </w:p>
        </w:tc>
        <w:tc>
          <w:tcPr>
            <w:vMerge w:val="restart"/>
          </w:tcPr>
          <w:p w:rsidR="00000000" w:rsidDel="00000000" w:rsidP="00000000" w:rsidRDefault="00000000" w:rsidRPr="00000000" w14:paraId="00000052">
            <w:pPr>
              <w:spacing w:after="160" w:line="259" w:lineRule="auto"/>
              <w:rPr>
                <w:b w:val="1"/>
                <w:i w:val="1"/>
              </w:rPr>
            </w:pPr>
            <w:r w:rsidDel="00000000" w:rsidR="00000000" w:rsidRPr="00000000">
              <w:rPr>
                <w:b w:val="1"/>
                <w:i w:val="1"/>
                <w:rtl w:val="0"/>
              </w:rPr>
              <w:t xml:space="preserve">Le succès du contrôle rapide d’un contexte d’épidémie de type virale et bactérienne c’est avant tout une question de relation avec la maladie </w:t>
            </w:r>
          </w:p>
          <w:p w:rsidR="00000000" w:rsidDel="00000000" w:rsidP="00000000" w:rsidRDefault="00000000" w:rsidRPr="00000000" w14:paraId="00000053">
            <w:pPr>
              <w:spacing w:after="160" w:line="259" w:lineRule="auto"/>
              <w:rPr>
                <w:b w:val="1"/>
                <w:i w:val="1"/>
              </w:rPr>
            </w:pPr>
            <w:r w:rsidDel="00000000" w:rsidR="00000000" w:rsidRPr="00000000">
              <w:rPr>
                <w:rtl w:val="0"/>
              </w:rPr>
            </w:r>
          </w:p>
          <w:p w:rsidR="00000000" w:rsidDel="00000000" w:rsidP="00000000" w:rsidRDefault="00000000" w:rsidRPr="00000000" w14:paraId="00000054">
            <w:pPr>
              <w:spacing w:after="160" w:line="259" w:lineRule="auto"/>
              <w:rPr>
                <w:b w:val="1"/>
                <w:i w:val="1"/>
              </w:rPr>
            </w:pPr>
            <w:r w:rsidDel="00000000" w:rsidR="00000000" w:rsidRPr="00000000">
              <w:rPr>
                <w:b w:val="1"/>
                <w:i w:val="1"/>
                <w:rtl w:val="0"/>
              </w:rPr>
              <w:t xml:space="preserve">Gérer au mieux son comportement pour contrôle rapide d’une épidémie</w:t>
            </w:r>
          </w:p>
        </w:tc>
      </w:tr>
      <w:tr>
        <w:tc>
          <w:tcPr/>
          <w:p w:rsidR="00000000" w:rsidDel="00000000" w:rsidP="00000000" w:rsidRDefault="00000000" w:rsidRPr="00000000" w14:paraId="00000055">
            <w:pPr>
              <w:spacing w:after="160" w:line="259" w:lineRule="auto"/>
              <w:rPr/>
            </w:pPr>
            <w:r w:rsidDel="00000000" w:rsidR="00000000" w:rsidRPr="00000000">
              <w:rPr>
                <w:rtl w:val="0"/>
              </w:rPr>
              <w:t xml:space="preserve">« Le métier de professionnel de santé reste une vocation de tout premier niveau pour une société » </w:t>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p w:rsidR="00000000" w:rsidDel="00000000" w:rsidP="00000000" w:rsidRDefault="00000000" w:rsidRPr="00000000" w14:paraId="00000057">
            <w:pPr>
              <w:spacing w:after="160" w:line="259" w:lineRule="auto"/>
              <w:rPr>
                <w:b w:val="1"/>
                <w:i w:val="1"/>
              </w:rPr>
            </w:pPr>
            <w:r w:rsidDel="00000000" w:rsidR="00000000" w:rsidRPr="00000000">
              <w:rPr>
                <w:rtl w:val="0"/>
              </w:rPr>
              <w:t xml:space="preserve">« Marchander l’accès aux soins est une privation du droit de santé impardonnable »</w:t>
            </w: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r>
      <w:tr>
        <w:tc>
          <w:tcPr/>
          <w:p w:rsidR="00000000" w:rsidDel="00000000" w:rsidP="00000000" w:rsidRDefault="00000000" w:rsidRPr="00000000" w14:paraId="00000059">
            <w:pPr>
              <w:spacing w:after="160" w:line="259" w:lineRule="auto"/>
              <w:rPr/>
            </w:pPr>
            <w:r w:rsidDel="00000000" w:rsidR="00000000" w:rsidRPr="00000000">
              <w:rPr>
                <w:rtl w:val="0"/>
              </w:rPr>
              <w:t xml:space="preserve">« La blouse blanche demeure en tout le symbole d’un métier immaculé »</w:t>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p w:rsidR="00000000" w:rsidDel="00000000" w:rsidP="00000000" w:rsidRDefault="00000000" w:rsidRPr="00000000" w14:paraId="0000005B">
            <w:pPr>
              <w:spacing w:after="160" w:line="259" w:lineRule="auto"/>
              <w:rPr/>
            </w:pPr>
            <w:r w:rsidDel="00000000" w:rsidR="00000000" w:rsidRPr="00000000">
              <w:rPr>
                <w:rtl w:val="0"/>
              </w:rPr>
              <w:t xml:space="preserve">« La communication axée sur le patient, est la meilleure forme de partenariat soignant-soigné »</w:t>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p w:rsidR="00000000" w:rsidDel="00000000" w:rsidP="00000000" w:rsidRDefault="00000000" w:rsidRPr="00000000" w14:paraId="0000005D">
            <w:pPr>
              <w:spacing w:after="160" w:line="259" w:lineRule="auto"/>
              <w:rPr/>
            </w:pPr>
            <w:r w:rsidDel="00000000" w:rsidR="00000000" w:rsidRPr="00000000">
              <w:rPr>
                <w:rtl w:val="0"/>
              </w:rPr>
              <w:t xml:space="preserve">« Toute rétention d’information relative au traitement conduit réduit les chances du traitement approprié et peut favorise une mauvaise prise en charge d’infections nosocomiales »</w:t>
            </w:r>
          </w:p>
          <w:p w:rsidR="00000000" w:rsidDel="00000000" w:rsidP="00000000" w:rsidRDefault="00000000" w:rsidRPr="00000000" w14:paraId="0000005E">
            <w:pPr>
              <w:spacing w:after="160" w:line="259" w:lineRule="auto"/>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t xml:space="preserve"> </w:t>
      </w:r>
    </w:p>
    <w:p w:rsidR="00000000" w:rsidDel="00000000" w:rsidP="00000000" w:rsidRDefault="00000000" w:rsidRPr="00000000" w14:paraId="00000061">
      <w:pPr>
        <w:numPr>
          <w:ilvl w:val="0"/>
          <w:numId w:val="5"/>
        </w:numPr>
        <w:ind w:left="720" w:hanging="360"/>
        <w:rPr>
          <w:b w:val="1"/>
          <w:i w:val="1"/>
        </w:rPr>
      </w:pPr>
      <w:r w:rsidDel="00000000" w:rsidR="00000000" w:rsidRPr="00000000">
        <w:rPr>
          <w:b w:val="1"/>
          <w:i w:val="1"/>
          <w:rtl w:val="0"/>
        </w:rPr>
        <w:t xml:space="preserve">Soignant-soigné</w:t>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8"/>
        <w:gridCol w:w="2404"/>
        <w:tblGridChange w:id="0">
          <w:tblGrid>
            <w:gridCol w:w="6658"/>
            <w:gridCol w:w="2404"/>
          </w:tblGrid>
        </w:tblGridChange>
      </w:tblGrid>
      <w:tr>
        <w:tc>
          <w:tcPr/>
          <w:p w:rsidR="00000000" w:rsidDel="00000000" w:rsidP="00000000" w:rsidRDefault="00000000" w:rsidRPr="00000000" w14:paraId="00000062">
            <w:pPr>
              <w:spacing w:after="160" w:line="259" w:lineRule="auto"/>
              <w:rPr>
                <w:b w:val="1"/>
                <w:i w:val="1"/>
              </w:rPr>
            </w:pPr>
            <w:r w:rsidDel="00000000" w:rsidR="00000000" w:rsidRPr="00000000">
              <w:rPr>
                <w:b w:val="1"/>
                <w:i w:val="1"/>
                <w:rtl w:val="0"/>
              </w:rPr>
              <w:t xml:space="preserve">Message</w:t>
            </w:r>
          </w:p>
        </w:tc>
        <w:tc>
          <w:tcPr/>
          <w:p w:rsidR="00000000" w:rsidDel="00000000" w:rsidP="00000000" w:rsidRDefault="00000000" w:rsidRPr="00000000" w14:paraId="00000063">
            <w:pPr>
              <w:spacing w:after="160" w:line="259" w:lineRule="auto"/>
              <w:rPr>
                <w:b w:val="1"/>
                <w:i w:val="1"/>
              </w:rPr>
            </w:pPr>
            <w:r w:rsidDel="00000000" w:rsidR="00000000" w:rsidRPr="00000000">
              <w:rPr>
                <w:b w:val="1"/>
                <w:i w:val="1"/>
                <w:rtl w:val="0"/>
              </w:rPr>
              <w:t xml:space="preserve">Slogan</w:t>
            </w:r>
          </w:p>
        </w:tc>
      </w:tr>
      <w:tr>
        <w:tc>
          <w:tcPr/>
          <w:p w:rsidR="00000000" w:rsidDel="00000000" w:rsidP="00000000" w:rsidRDefault="00000000" w:rsidRPr="00000000" w14:paraId="00000064">
            <w:pPr>
              <w:spacing w:after="160" w:line="259" w:lineRule="auto"/>
              <w:rPr/>
            </w:pPr>
            <w:r w:rsidDel="00000000" w:rsidR="00000000" w:rsidRPr="00000000">
              <w:rPr>
                <w:rtl w:val="0"/>
              </w:rPr>
              <w:t xml:space="preserve">« Construire un cadre de confiance mutuelle entre le soignant et le soigné, précipite les meilleurs résultats de guérison »</w:t>
            </w:r>
          </w:p>
          <w:p w:rsidR="00000000" w:rsidDel="00000000" w:rsidP="00000000" w:rsidRDefault="00000000" w:rsidRPr="00000000" w14:paraId="00000065">
            <w:pPr>
              <w:spacing w:after="160" w:line="259" w:lineRule="auto"/>
              <w:rPr>
                <w:b w:val="1"/>
                <w:i w:val="1"/>
              </w:rPr>
            </w:pPr>
            <w:r w:rsidDel="00000000" w:rsidR="00000000" w:rsidRPr="00000000">
              <w:rPr>
                <w:rtl w:val="0"/>
              </w:rPr>
            </w:r>
          </w:p>
        </w:tc>
        <w:tc>
          <w:tcPr>
            <w:vMerge w:val="restart"/>
          </w:tcPr>
          <w:p w:rsidR="00000000" w:rsidDel="00000000" w:rsidP="00000000" w:rsidRDefault="00000000" w:rsidRPr="00000000" w14:paraId="00000066">
            <w:pPr>
              <w:spacing w:after="160" w:line="259" w:lineRule="auto"/>
              <w:rPr>
                <w:b w:val="1"/>
              </w:rPr>
            </w:pPr>
            <w:r w:rsidDel="00000000" w:rsidR="00000000" w:rsidRPr="00000000">
              <w:rPr>
                <w:b w:val="1"/>
                <w:rtl w:val="0"/>
              </w:rPr>
              <w:t xml:space="preserve">La confiance soignant-soigné au centre de l’accueil, du traitement et de la guérison</w:t>
            </w:r>
          </w:p>
        </w:tc>
      </w:tr>
      <w:tr>
        <w:tc>
          <w:tcPr/>
          <w:p w:rsidR="00000000" w:rsidDel="00000000" w:rsidP="00000000" w:rsidRDefault="00000000" w:rsidRPr="00000000" w14:paraId="00000067">
            <w:pPr>
              <w:spacing w:after="160" w:line="259" w:lineRule="auto"/>
              <w:rPr>
                <w:b w:val="1"/>
                <w:i w:val="1"/>
              </w:rPr>
            </w:pPr>
            <w:r w:rsidDel="00000000" w:rsidR="00000000" w:rsidRPr="00000000">
              <w:rPr>
                <w:rtl w:val="0"/>
              </w:rPr>
              <w:t xml:space="preserve">« La confiance entre le soignant et le soigné, protège contre le charlatanisme qui le pire ennemi à la prévention contre la maladie »</w:t>
            </w: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r>
    </w:tbl>
    <w:p w:rsidR="00000000" w:rsidDel="00000000" w:rsidP="00000000" w:rsidRDefault="00000000" w:rsidRPr="00000000" w14:paraId="00000069">
      <w:pPr>
        <w:rPr>
          <w:b w:val="1"/>
          <w:i w:val="1"/>
        </w:rPr>
      </w:pPr>
      <w:r w:rsidDel="00000000" w:rsidR="00000000" w:rsidRPr="00000000">
        <w:rPr>
          <w:rtl w:val="0"/>
        </w:rPr>
      </w:r>
    </w:p>
    <w:p w:rsidR="00000000" w:rsidDel="00000000" w:rsidP="00000000" w:rsidRDefault="00000000" w:rsidRPr="00000000" w14:paraId="0000006A">
      <w:pPr>
        <w:rPr>
          <w:b w:val="1"/>
          <w:i w:val="1"/>
        </w:rPr>
      </w:pPr>
      <w:r w:rsidDel="00000000" w:rsidR="00000000" w:rsidRPr="00000000">
        <w:rPr>
          <w:rtl w:val="0"/>
        </w:rPr>
      </w:r>
    </w:p>
    <w:p w:rsidR="00000000" w:rsidDel="00000000" w:rsidP="00000000" w:rsidRDefault="00000000" w:rsidRPr="00000000" w14:paraId="0000006B">
      <w:pPr>
        <w:rPr>
          <w:b w:val="1"/>
          <w:i w:val="1"/>
        </w:rPr>
      </w:pPr>
      <w:r w:rsidDel="00000000" w:rsidR="00000000" w:rsidRPr="00000000">
        <w:rPr>
          <w:rtl w:val="0"/>
        </w:rPr>
      </w:r>
    </w:p>
    <w:p w:rsidR="00000000" w:rsidDel="00000000" w:rsidP="00000000" w:rsidRDefault="00000000" w:rsidRPr="00000000" w14:paraId="0000006C">
      <w:pPr>
        <w:rPr>
          <w:b w:val="1"/>
          <w:i w:val="1"/>
        </w:rPr>
      </w:pPr>
      <w:r w:rsidDel="00000000" w:rsidR="00000000" w:rsidRPr="00000000">
        <w:rPr>
          <w:rtl w:val="0"/>
        </w:rPr>
      </w:r>
    </w:p>
    <w:p w:rsidR="00000000" w:rsidDel="00000000" w:rsidP="00000000" w:rsidRDefault="00000000" w:rsidRPr="00000000" w14:paraId="0000006D">
      <w:pPr>
        <w:numPr>
          <w:ilvl w:val="0"/>
          <w:numId w:val="5"/>
        </w:numPr>
        <w:ind w:left="720" w:hanging="360"/>
        <w:rPr>
          <w:b w:val="1"/>
          <w:i w:val="1"/>
        </w:rPr>
      </w:pPr>
      <w:r w:rsidDel="00000000" w:rsidR="00000000" w:rsidRPr="00000000">
        <w:rPr>
          <w:b w:val="1"/>
          <w:i w:val="1"/>
          <w:rtl w:val="0"/>
        </w:rPr>
        <w:t xml:space="preserve">Soigné-famille</w:t>
      </w:r>
    </w:p>
    <w:tbl>
      <w:tblPr>
        <w:tblStyle w:val="Table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8"/>
        <w:gridCol w:w="2404"/>
        <w:tblGridChange w:id="0">
          <w:tblGrid>
            <w:gridCol w:w="6658"/>
            <w:gridCol w:w="2404"/>
          </w:tblGrid>
        </w:tblGridChange>
      </w:tblGrid>
      <w:tr>
        <w:tc>
          <w:tcPr/>
          <w:p w:rsidR="00000000" w:rsidDel="00000000" w:rsidP="00000000" w:rsidRDefault="00000000" w:rsidRPr="00000000" w14:paraId="0000006E">
            <w:pPr>
              <w:spacing w:after="160" w:line="259" w:lineRule="auto"/>
              <w:rPr>
                <w:b w:val="1"/>
              </w:rPr>
            </w:pPr>
            <w:r w:rsidDel="00000000" w:rsidR="00000000" w:rsidRPr="00000000">
              <w:rPr>
                <w:b w:val="1"/>
                <w:rtl w:val="0"/>
              </w:rPr>
              <w:t xml:space="preserve">Message</w:t>
            </w:r>
          </w:p>
        </w:tc>
        <w:tc>
          <w:tcPr/>
          <w:p w:rsidR="00000000" w:rsidDel="00000000" w:rsidP="00000000" w:rsidRDefault="00000000" w:rsidRPr="00000000" w14:paraId="0000006F">
            <w:pPr>
              <w:spacing w:after="160" w:line="259" w:lineRule="auto"/>
              <w:rPr>
                <w:b w:val="1"/>
              </w:rPr>
            </w:pPr>
            <w:r w:rsidDel="00000000" w:rsidR="00000000" w:rsidRPr="00000000">
              <w:rPr>
                <w:b w:val="1"/>
                <w:rtl w:val="0"/>
              </w:rPr>
              <w:t xml:space="preserve">Slogan</w:t>
            </w:r>
          </w:p>
        </w:tc>
      </w:tr>
      <w:tr>
        <w:tc>
          <w:tcPr/>
          <w:p w:rsidR="00000000" w:rsidDel="00000000" w:rsidP="00000000" w:rsidRDefault="00000000" w:rsidRPr="00000000" w14:paraId="00000070">
            <w:pPr>
              <w:spacing w:after="160" w:line="259" w:lineRule="auto"/>
              <w:rPr/>
            </w:pPr>
            <w:r w:rsidDel="00000000" w:rsidR="00000000" w:rsidRPr="00000000">
              <w:rPr>
                <w:rtl w:val="0"/>
              </w:rPr>
              <w:t xml:space="preserve">« Présenter son parent aux soins appropriés en cas d’épidémie, c’est lui témoigner le plus grand amour »</w:t>
            </w:r>
          </w:p>
          <w:p w:rsidR="00000000" w:rsidDel="00000000" w:rsidP="00000000" w:rsidRDefault="00000000" w:rsidRPr="00000000" w14:paraId="00000071">
            <w:pPr>
              <w:spacing w:after="160" w:line="259" w:lineRule="auto"/>
              <w:rPr/>
            </w:pPr>
            <w:r w:rsidDel="00000000" w:rsidR="00000000" w:rsidRPr="00000000">
              <w:rPr>
                <w:rtl w:val="0"/>
              </w:rPr>
            </w:r>
          </w:p>
        </w:tc>
        <w:tc>
          <w:tcPr>
            <w:vMerge w:val="restart"/>
          </w:tcPr>
          <w:p w:rsidR="00000000" w:rsidDel="00000000" w:rsidP="00000000" w:rsidRDefault="00000000" w:rsidRPr="00000000" w14:paraId="00000072">
            <w:pPr>
              <w:spacing w:after="160" w:line="259" w:lineRule="auto"/>
              <w:rPr>
                <w:b w:val="1"/>
              </w:rPr>
            </w:pPr>
            <w:r w:rsidDel="00000000" w:rsidR="00000000" w:rsidRPr="00000000">
              <w:rPr>
                <w:b w:val="1"/>
                <w:rtl w:val="0"/>
              </w:rPr>
              <w:t xml:space="preserve">L’union sacrée de la famille face aux les facteurs de risque de  la MVE</w:t>
            </w:r>
          </w:p>
          <w:p w:rsidR="00000000" w:rsidDel="00000000" w:rsidP="00000000" w:rsidRDefault="00000000" w:rsidRPr="00000000" w14:paraId="00000073">
            <w:pPr>
              <w:spacing w:after="160" w:line="259" w:lineRule="auto"/>
              <w:rPr>
                <w:b w:val="1"/>
              </w:rPr>
            </w:pPr>
            <w:r w:rsidDel="00000000" w:rsidR="00000000" w:rsidRPr="00000000">
              <w:rPr>
                <w:rtl w:val="0"/>
              </w:rPr>
            </w:r>
          </w:p>
          <w:p w:rsidR="00000000" w:rsidDel="00000000" w:rsidP="00000000" w:rsidRDefault="00000000" w:rsidRPr="00000000" w14:paraId="00000074">
            <w:pPr>
              <w:spacing w:after="160" w:line="259" w:lineRule="auto"/>
              <w:rPr>
                <w:b w:val="1"/>
              </w:rPr>
            </w:pPr>
            <w:r w:rsidDel="00000000" w:rsidR="00000000" w:rsidRPr="00000000">
              <w:rPr>
                <w:b w:val="1"/>
                <w:rtl w:val="0"/>
              </w:rPr>
              <w:t xml:space="preserve">La guérison rapide et intérêts majeurs de la famille </w:t>
            </w:r>
          </w:p>
          <w:p w:rsidR="00000000" w:rsidDel="00000000" w:rsidP="00000000" w:rsidRDefault="00000000" w:rsidRPr="00000000" w14:paraId="00000075">
            <w:pPr>
              <w:spacing w:after="160" w:line="259" w:lineRule="auto"/>
              <w:rPr>
                <w:b w:val="1"/>
              </w:rPr>
            </w:pPr>
            <w:r w:rsidDel="00000000" w:rsidR="00000000" w:rsidRPr="00000000">
              <w:rPr>
                <w:rtl w:val="0"/>
              </w:rPr>
            </w:r>
          </w:p>
          <w:p w:rsidR="00000000" w:rsidDel="00000000" w:rsidP="00000000" w:rsidRDefault="00000000" w:rsidRPr="00000000" w14:paraId="00000076">
            <w:pPr>
              <w:spacing w:after="160" w:line="259" w:lineRule="auto"/>
              <w:rPr>
                <w:b w:val="1"/>
              </w:rPr>
            </w:pPr>
            <w:r w:rsidDel="00000000" w:rsidR="00000000" w:rsidRPr="00000000">
              <w:rPr>
                <w:b w:val="1"/>
                <w:rtl w:val="0"/>
              </w:rPr>
              <w:t xml:space="preserve">Se concerter en permanence autour des  facteurs de risque </w:t>
            </w:r>
          </w:p>
        </w:tc>
      </w:tr>
      <w:tr>
        <w:tc>
          <w:tcPr/>
          <w:p w:rsidR="00000000" w:rsidDel="00000000" w:rsidP="00000000" w:rsidRDefault="00000000" w:rsidRPr="00000000" w14:paraId="00000077">
            <w:pPr>
              <w:spacing w:after="160" w:line="259" w:lineRule="auto"/>
              <w:rPr/>
            </w:pPr>
            <w:r w:rsidDel="00000000" w:rsidR="00000000" w:rsidRPr="00000000">
              <w:rPr>
                <w:rtl w:val="0"/>
              </w:rPr>
              <w:t xml:space="preserve">« En contexte d’épidémie, appliquer strictement les consignes de prévention protège chaque membre de famille et toute la communauté contre l’infection»</w:t>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p w:rsidR="00000000" w:rsidDel="00000000" w:rsidP="00000000" w:rsidRDefault="00000000" w:rsidRPr="00000000" w14:paraId="00000079">
            <w:pPr>
              <w:spacing w:after="160" w:line="259" w:lineRule="auto"/>
              <w:rPr/>
            </w:pPr>
            <w:r w:rsidDel="00000000" w:rsidR="00000000" w:rsidRPr="00000000">
              <w:rPr>
                <w:rtl w:val="0"/>
              </w:rPr>
              <w:t xml:space="preserve">« L’identité familiale et communautaire se traduit dans la manière de préserver la santé de chaque membre »</w:t>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p w:rsidR="00000000" w:rsidDel="00000000" w:rsidP="00000000" w:rsidRDefault="00000000" w:rsidRPr="00000000" w14:paraId="0000007B">
            <w:pPr>
              <w:spacing w:after="160" w:line="259" w:lineRule="auto"/>
              <w:rPr/>
            </w:pPr>
            <w:r w:rsidDel="00000000" w:rsidR="00000000" w:rsidRPr="00000000">
              <w:rPr>
                <w:rtl w:val="0"/>
              </w:rPr>
              <w:t xml:space="preserve">« La bonne santé de tout membre d’une famille la prédestine à un grand avenir »</w:t>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p w:rsidR="00000000" w:rsidDel="00000000" w:rsidP="00000000" w:rsidRDefault="00000000" w:rsidRPr="00000000" w14:paraId="0000007D">
            <w:pPr>
              <w:spacing w:after="160" w:line="259" w:lineRule="auto"/>
              <w:rPr/>
            </w:pPr>
            <w:r w:rsidDel="00000000" w:rsidR="00000000" w:rsidRPr="00000000">
              <w:rPr>
                <w:rtl w:val="0"/>
              </w:rPr>
              <w:t xml:space="preserve">« Réduire au maximum les charges de santé et les facteurs de risque face à la maladie, conduit à des économies financières certaines »</w:t>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numPr>
          <w:ilvl w:val="0"/>
          <w:numId w:val="5"/>
        </w:numPr>
        <w:ind w:left="720" w:hanging="360"/>
        <w:rPr>
          <w:b w:val="1"/>
          <w:i w:val="1"/>
        </w:rPr>
      </w:pPr>
      <w:r w:rsidDel="00000000" w:rsidR="00000000" w:rsidRPr="00000000">
        <w:rPr>
          <w:b w:val="1"/>
          <w:i w:val="1"/>
          <w:rtl w:val="0"/>
        </w:rPr>
        <w:t xml:space="preserve">Soignant-famille</w:t>
      </w:r>
    </w:p>
    <w:tbl>
      <w:tblPr>
        <w:tblStyle w:val="Table4"/>
        <w:tblW w:w="906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63"/>
        <w:gridCol w:w="2404"/>
        <w:tblGridChange w:id="0">
          <w:tblGrid>
            <w:gridCol w:w="6663"/>
            <w:gridCol w:w="2404"/>
          </w:tblGrid>
        </w:tblGridChange>
      </w:tblGrid>
      <w:tr>
        <w:tc>
          <w:tcPr/>
          <w:p w:rsidR="00000000" w:rsidDel="00000000" w:rsidP="00000000" w:rsidRDefault="00000000" w:rsidRPr="00000000" w14:paraId="00000081">
            <w:pPr>
              <w:spacing w:after="160" w:line="259" w:lineRule="auto"/>
              <w:jc w:val="center"/>
              <w:rPr>
                <w:b w:val="1"/>
                <w:i w:val="1"/>
              </w:rPr>
            </w:pPr>
            <w:r w:rsidDel="00000000" w:rsidR="00000000" w:rsidRPr="00000000">
              <w:rPr>
                <w:b w:val="1"/>
                <w:i w:val="1"/>
                <w:rtl w:val="0"/>
              </w:rPr>
              <w:t xml:space="preserve">Message</w:t>
            </w:r>
          </w:p>
        </w:tc>
        <w:tc>
          <w:tcPr/>
          <w:p w:rsidR="00000000" w:rsidDel="00000000" w:rsidP="00000000" w:rsidRDefault="00000000" w:rsidRPr="00000000" w14:paraId="00000082">
            <w:pPr>
              <w:spacing w:after="160" w:line="259" w:lineRule="auto"/>
              <w:jc w:val="center"/>
              <w:rPr>
                <w:b w:val="1"/>
                <w:i w:val="1"/>
              </w:rPr>
            </w:pPr>
            <w:r w:rsidDel="00000000" w:rsidR="00000000" w:rsidRPr="00000000">
              <w:rPr>
                <w:b w:val="1"/>
                <w:i w:val="1"/>
                <w:rtl w:val="0"/>
              </w:rPr>
              <w:t xml:space="preserve">Slogan</w:t>
            </w:r>
          </w:p>
        </w:tc>
      </w:tr>
      <w:tr>
        <w:tc>
          <w:tcPr/>
          <w:p w:rsidR="00000000" w:rsidDel="00000000" w:rsidP="00000000" w:rsidRDefault="00000000" w:rsidRPr="00000000" w14:paraId="00000083">
            <w:pPr>
              <w:spacing w:after="160" w:line="259" w:lineRule="auto"/>
              <w:rPr/>
            </w:pPr>
            <w:r w:rsidDel="00000000" w:rsidR="00000000" w:rsidRPr="00000000">
              <w:rPr>
                <w:rtl w:val="0"/>
              </w:rPr>
              <w:t xml:space="preserve">« En cas d’admission en soins d’un de ses membre la  famille demeure le meilleur partenaire du soignant »</w:t>
            </w:r>
          </w:p>
          <w:p w:rsidR="00000000" w:rsidDel="00000000" w:rsidP="00000000" w:rsidRDefault="00000000" w:rsidRPr="00000000" w14:paraId="00000084">
            <w:pPr>
              <w:spacing w:after="160" w:line="259" w:lineRule="auto"/>
              <w:rPr>
                <w:b w:val="1"/>
                <w:i w:val="1"/>
              </w:rPr>
            </w:pPr>
            <w:r w:rsidDel="00000000" w:rsidR="00000000" w:rsidRPr="00000000">
              <w:rPr>
                <w:rtl w:val="0"/>
              </w:rPr>
            </w:r>
          </w:p>
        </w:tc>
        <w:tc>
          <w:tcPr>
            <w:vMerge w:val="restart"/>
          </w:tcPr>
          <w:p w:rsidR="00000000" w:rsidDel="00000000" w:rsidP="00000000" w:rsidRDefault="00000000" w:rsidRPr="00000000" w14:paraId="00000085">
            <w:pPr>
              <w:spacing w:after="160" w:line="259" w:lineRule="auto"/>
              <w:rPr>
                <w:b w:val="1"/>
                <w:i w:val="1"/>
              </w:rPr>
            </w:pPr>
            <w:r w:rsidDel="00000000" w:rsidR="00000000" w:rsidRPr="00000000">
              <w:rPr>
                <w:b w:val="1"/>
                <w:i w:val="1"/>
                <w:rtl w:val="0"/>
              </w:rPr>
              <w:t xml:space="preserve">Construire la guérison avec l’appui de la famille</w:t>
            </w:r>
          </w:p>
          <w:p w:rsidR="00000000" w:rsidDel="00000000" w:rsidP="00000000" w:rsidRDefault="00000000" w:rsidRPr="00000000" w14:paraId="00000086">
            <w:pPr>
              <w:spacing w:after="160" w:line="259" w:lineRule="auto"/>
              <w:rPr>
                <w:b w:val="1"/>
                <w:i w:val="1"/>
              </w:rPr>
            </w:pPr>
            <w:r w:rsidDel="00000000" w:rsidR="00000000" w:rsidRPr="00000000">
              <w:rPr>
                <w:b w:val="1"/>
                <w:i w:val="1"/>
                <w:rtl w:val="0"/>
              </w:rPr>
              <w:t xml:space="preserve">La guérison rapide stabilise la famille</w:t>
            </w:r>
          </w:p>
        </w:tc>
      </w:tr>
      <w:tr>
        <w:tc>
          <w:tcPr/>
          <w:p w:rsidR="00000000" w:rsidDel="00000000" w:rsidP="00000000" w:rsidRDefault="00000000" w:rsidRPr="00000000" w14:paraId="00000087">
            <w:pPr>
              <w:spacing w:after="160" w:line="259" w:lineRule="auto"/>
              <w:rPr/>
            </w:pPr>
            <w:r w:rsidDel="00000000" w:rsidR="00000000" w:rsidRPr="00000000">
              <w:rPr>
                <w:rtl w:val="0"/>
              </w:rPr>
              <w:t xml:space="preserve">« La participation morale et psychologique de la famille au processus de soins d’un de ses membres fait gagner en qualité de soins et de temps de guérison</w:t>
            </w:r>
          </w:p>
          <w:p w:rsidR="00000000" w:rsidDel="00000000" w:rsidP="00000000" w:rsidRDefault="00000000" w:rsidRPr="00000000" w14:paraId="00000088">
            <w:pPr>
              <w:spacing w:after="160" w:line="259" w:lineRule="auto"/>
              <w:rPr>
                <w:b w:val="1"/>
                <w:i w:val="1"/>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r>
      <w:tr>
        <w:tc>
          <w:tcPr/>
          <w:p w:rsidR="00000000" w:rsidDel="00000000" w:rsidP="00000000" w:rsidRDefault="00000000" w:rsidRPr="00000000" w14:paraId="0000008A">
            <w:pPr>
              <w:spacing w:after="160" w:line="259" w:lineRule="auto"/>
              <w:rPr>
                <w:b w:val="1"/>
                <w:i w:val="1"/>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r>
    </w:tbl>
    <w:p w:rsidR="00000000" w:rsidDel="00000000" w:rsidP="00000000" w:rsidRDefault="00000000" w:rsidRPr="00000000" w14:paraId="0000008C">
      <w:pPr>
        <w:rPr>
          <w:b w:val="1"/>
          <w:i w:val="1"/>
        </w:rPr>
      </w:pPr>
      <w:r w:rsidDel="00000000" w:rsidR="00000000" w:rsidRPr="00000000">
        <w:rPr>
          <w:rtl w:val="0"/>
        </w:rPr>
      </w:r>
    </w:p>
    <w:p w:rsidR="00000000" w:rsidDel="00000000" w:rsidP="00000000" w:rsidRDefault="00000000" w:rsidRPr="00000000" w14:paraId="0000008D">
      <w:pPr>
        <w:numPr>
          <w:ilvl w:val="0"/>
          <w:numId w:val="5"/>
        </w:numPr>
        <w:ind w:left="720" w:hanging="360"/>
        <w:rPr>
          <w:b w:val="1"/>
          <w:i w:val="1"/>
        </w:rPr>
      </w:pPr>
      <w:r w:rsidDel="00000000" w:rsidR="00000000" w:rsidRPr="00000000">
        <w:rPr>
          <w:b w:val="1"/>
          <w:i w:val="1"/>
          <w:rtl w:val="0"/>
        </w:rPr>
        <w:t xml:space="preserve">Pouvoirs publics                    </w:t>
      </w:r>
    </w:p>
    <w:p w:rsidR="00000000" w:rsidDel="00000000" w:rsidP="00000000" w:rsidRDefault="00000000" w:rsidRPr="00000000" w14:paraId="0000008E">
      <w:pPr>
        <w:rPr/>
      </w:pPr>
      <w:r w:rsidDel="00000000" w:rsidR="00000000" w:rsidRPr="00000000">
        <w:rPr>
          <w:rtl w:val="0"/>
        </w:rPr>
        <w:t xml:space="preserve"> Vers la construction d’une société de bien-être avec la pleine participation des Organisations de la Société Civile pour réguler les tensions et les crises</w:t>
      </w:r>
    </w:p>
    <w:p w:rsidR="00000000" w:rsidDel="00000000" w:rsidP="00000000" w:rsidRDefault="00000000" w:rsidRPr="00000000" w14:paraId="0000008F">
      <w:pPr>
        <w:rPr>
          <w:b w:val="1"/>
          <w:i w:val="1"/>
        </w:rPr>
      </w:pPr>
      <w:r w:rsidDel="00000000" w:rsidR="00000000" w:rsidRPr="00000000">
        <w:rPr>
          <w:rtl w:val="0"/>
        </w:rPr>
      </w:r>
    </w:p>
    <w:p w:rsidR="00000000" w:rsidDel="00000000" w:rsidP="00000000" w:rsidRDefault="00000000" w:rsidRPr="00000000" w14:paraId="00000090">
      <w:pPr>
        <w:rPr>
          <w:b w:val="1"/>
          <w:i w:val="1"/>
        </w:rPr>
      </w:pPr>
      <w:r w:rsidDel="00000000" w:rsidR="00000000" w:rsidRPr="00000000">
        <w:rPr>
          <w:b w:val="1"/>
          <w:i w:val="1"/>
          <w:rtl w:val="0"/>
        </w:rPr>
        <w:t xml:space="preserve">Goma, le 25 février 2020</w:t>
      </w:r>
    </w:p>
    <w:p w:rsidR="00000000" w:rsidDel="00000000" w:rsidP="00000000" w:rsidRDefault="00000000" w:rsidRPr="00000000" w14:paraId="00000091">
      <w:pPr>
        <w:rPr/>
      </w:pPr>
      <w:r w:rsidDel="00000000" w:rsidR="00000000" w:rsidRPr="00000000">
        <w:rPr>
          <w:rtl w:val="0"/>
        </w:rPr>
      </w:r>
    </w:p>
    <w:sectPr>
      <w:footerReference r:id="rId11" w:type="default"/>
      <w:pgSz w:h="16838" w:w="11906"/>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rtage temporaire" w:id="0" w:date="2020-03-07T07:12:15Z">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Cadre conceptuel ou tout simplement "Définitions"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2"/>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C74E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9C74EA"/>
    <w:pPr>
      <w:tabs>
        <w:tab w:val="center" w:pos="4536"/>
        <w:tab w:val="right" w:pos="9072"/>
      </w:tabs>
      <w:spacing w:after="0" w:line="240" w:lineRule="auto"/>
    </w:pPr>
  </w:style>
  <w:style w:type="character" w:styleId="FooterChar" w:customStyle="1">
    <w:name w:val="Footer Char"/>
    <w:basedOn w:val="DefaultParagraphFont"/>
    <w:link w:val="Footer"/>
    <w:uiPriority w:val="99"/>
    <w:rsid w:val="009C74EA"/>
  </w:style>
  <w:style w:type="character" w:styleId="Hyperlink">
    <w:name w:val="Hyperlink"/>
    <w:basedOn w:val="DefaultParagraphFont"/>
    <w:uiPriority w:val="99"/>
    <w:unhideWhenUsed w:val="1"/>
    <w:rsid w:val="009C74EA"/>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yperlink" Target="https://journals.openedition.org/communicationorganisation/3004#tocfrom1n6" TargetMode="External"/><Relationship Id="rId9" Type="http://schemas.openxmlformats.org/officeDocument/2006/relationships/hyperlink" Target="https://journals.openedition.org/communicationorganisation/3004#tocfrom1n5"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vHrr7bnA1XGEoTeNKOQ/5BLPXw==">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2020-02-25T21:24:00Z</dcterms:created>
  <dc:creator>vincent</dc:creator>
</cp:coreProperties>
</file>